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2D22F1" w14:textId="76413601" w:rsidR="00C65D71" w:rsidRPr="00C65D71" w:rsidRDefault="00C65D71" w:rsidP="00C65D71">
      <w:pPr>
        <w:pStyle w:val="Cabealho"/>
        <w:rPr>
          <w:rFonts w:ascii="Calibri" w:eastAsia="Calibri" w:hAnsi="Calibri" w:cs="Calibri"/>
          <w:b/>
          <w:lang w:eastAsia="en-US"/>
        </w:rPr>
      </w:pPr>
      <w:r w:rsidRPr="00C65D71">
        <w:rPr>
          <w:rFonts w:ascii="Calibri" w:eastAsia="Calibri" w:hAnsi="Calibri" w:cs="Calibri"/>
          <w:b/>
          <w:lang w:eastAsia="en-US"/>
        </w:rPr>
        <w:t>TERMO DE REFERÊNCIA Nº 0</w:t>
      </w:r>
      <w:r w:rsidR="00B20DB9">
        <w:rPr>
          <w:rFonts w:ascii="Calibri" w:eastAsia="Calibri" w:hAnsi="Calibri" w:cs="Calibri"/>
          <w:b/>
          <w:lang w:eastAsia="en-US"/>
        </w:rPr>
        <w:t>01</w:t>
      </w:r>
      <w:r w:rsidRPr="00C65D71">
        <w:rPr>
          <w:rFonts w:ascii="Calibri" w:eastAsia="Calibri" w:hAnsi="Calibri" w:cs="Calibri"/>
          <w:b/>
          <w:lang w:eastAsia="en-US"/>
        </w:rPr>
        <w:t>/202</w:t>
      </w:r>
      <w:r w:rsidR="00B20DB9">
        <w:rPr>
          <w:rFonts w:ascii="Calibri" w:eastAsia="Calibri" w:hAnsi="Calibri" w:cs="Calibri"/>
          <w:b/>
          <w:lang w:eastAsia="en-US"/>
        </w:rPr>
        <w:t>6</w:t>
      </w:r>
      <w:r w:rsidRPr="00C65D71">
        <w:rPr>
          <w:rFonts w:ascii="Calibri" w:eastAsia="Calibri" w:hAnsi="Calibri" w:cs="Calibri"/>
          <w:b/>
          <w:lang w:eastAsia="en-US"/>
        </w:rPr>
        <w:t>/CONV</w:t>
      </w:r>
    </w:p>
    <w:p w14:paraId="71A9C34E" w14:textId="7D2DF668" w:rsidR="00A43BB3" w:rsidRDefault="00A43BB3" w:rsidP="004116E9">
      <w:pPr>
        <w:pStyle w:val="Cabealho"/>
        <w:jc w:val="both"/>
        <w:rPr>
          <w:rFonts w:ascii="Courier New" w:hAnsi="Courier New" w:cs="Courier New"/>
        </w:rPr>
      </w:pPr>
    </w:p>
    <w:p w14:paraId="08FFEF01" w14:textId="6C7ABCB0" w:rsidR="00A43BB3" w:rsidRDefault="00A43BB3" w:rsidP="00A43BB3">
      <w:pPr>
        <w:pStyle w:val="SemEspaamento"/>
        <w:jc w:val="right"/>
        <w:rPr>
          <w:rFonts w:cs="Calibri"/>
          <w:sz w:val="24"/>
          <w:szCs w:val="24"/>
        </w:rPr>
      </w:pPr>
      <w:r w:rsidRPr="00286C4F">
        <w:rPr>
          <w:rFonts w:cs="Calibri"/>
          <w:sz w:val="24"/>
          <w:szCs w:val="24"/>
        </w:rPr>
        <w:t xml:space="preserve">Porto Belo, </w:t>
      </w:r>
      <w:r w:rsidR="00A933C1">
        <w:rPr>
          <w:rFonts w:cs="Calibri"/>
          <w:sz w:val="24"/>
          <w:szCs w:val="24"/>
        </w:rPr>
        <w:t>18</w:t>
      </w:r>
      <w:r w:rsidR="009A6566">
        <w:rPr>
          <w:rFonts w:cs="Calibri"/>
          <w:sz w:val="24"/>
          <w:szCs w:val="24"/>
        </w:rPr>
        <w:t xml:space="preserve"> </w:t>
      </w:r>
      <w:r w:rsidRPr="00286C4F">
        <w:rPr>
          <w:rFonts w:cs="Calibri"/>
          <w:sz w:val="24"/>
          <w:szCs w:val="24"/>
        </w:rPr>
        <w:t xml:space="preserve">de </w:t>
      </w:r>
      <w:r w:rsidR="00A933C1">
        <w:rPr>
          <w:rFonts w:cs="Calibri"/>
          <w:sz w:val="24"/>
          <w:szCs w:val="24"/>
        </w:rPr>
        <w:t>maio</w:t>
      </w:r>
      <w:r w:rsidR="002406D9">
        <w:rPr>
          <w:rFonts w:cs="Calibri"/>
          <w:sz w:val="24"/>
          <w:szCs w:val="24"/>
        </w:rPr>
        <w:t xml:space="preserve"> </w:t>
      </w:r>
      <w:r w:rsidR="00841B72">
        <w:rPr>
          <w:rFonts w:cs="Calibri"/>
          <w:sz w:val="24"/>
          <w:szCs w:val="24"/>
        </w:rPr>
        <w:t xml:space="preserve">de </w:t>
      </w:r>
      <w:r w:rsidRPr="00286C4F">
        <w:rPr>
          <w:rFonts w:cs="Calibri"/>
          <w:sz w:val="24"/>
          <w:szCs w:val="24"/>
        </w:rPr>
        <w:t>202</w:t>
      </w:r>
      <w:r w:rsidR="00B20DB9">
        <w:rPr>
          <w:rFonts w:cs="Calibri"/>
          <w:sz w:val="24"/>
          <w:szCs w:val="24"/>
        </w:rPr>
        <w:t>6</w:t>
      </w:r>
      <w:r w:rsidRPr="00286C4F">
        <w:rPr>
          <w:rFonts w:cs="Calibri"/>
          <w:sz w:val="24"/>
          <w:szCs w:val="24"/>
        </w:rPr>
        <w:t>.</w:t>
      </w:r>
    </w:p>
    <w:p w14:paraId="235E3431" w14:textId="77777777" w:rsidR="00301CBD" w:rsidRDefault="00301CBD" w:rsidP="00A43BB3">
      <w:pPr>
        <w:pStyle w:val="SemEspaamento"/>
        <w:jc w:val="right"/>
        <w:rPr>
          <w:rFonts w:cs="Calibri"/>
          <w:sz w:val="24"/>
          <w:szCs w:val="24"/>
        </w:rPr>
      </w:pPr>
    </w:p>
    <w:p w14:paraId="5D80ACB0" w14:textId="10337BFA" w:rsidR="00A43BB3" w:rsidRPr="004B7F0B" w:rsidRDefault="00FE4FBF" w:rsidP="004B7F0B">
      <w:pPr>
        <w:pStyle w:val="NormalWeb"/>
        <w:spacing w:before="240" w:beforeAutospacing="0" w:after="0" w:afterAutospacing="0"/>
        <w:jc w:val="both"/>
        <w:rPr>
          <w:rFonts w:ascii="Calibri" w:hAnsi="Calibri" w:cs="Calibri"/>
        </w:rPr>
      </w:pPr>
      <w:r w:rsidRPr="00FE4FBF">
        <w:rPr>
          <w:rFonts w:asciiTheme="minorHAnsi" w:hAnsiTheme="minorHAnsi" w:cstheme="minorHAnsi"/>
          <w:b/>
          <w:bCs/>
        </w:rPr>
        <w:t>OBJETO</w:t>
      </w:r>
      <w:r>
        <w:rPr>
          <w:rFonts w:asciiTheme="minorHAnsi" w:hAnsiTheme="minorHAnsi" w:cstheme="minorHAnsi"/>
          <w:b/>
          <w:bCs/>
        </w:rPr>
        <w:t xml:space="preserve">: </w:t>
      </w:r>
      <w:bookmarkStart w:id="0" w:name="_Hlk165965663"/>
      <w:r w:rsidR="00074D26">
        <w:rPr>
          <w:rFonts w:ascii="Calibri" w:hAnsi="Calibri" w:cs="Calibri"/>
        </w:rPr>
        <w:t xml:space="preserve">Contratação de </w:t>
      </w:r>
      <w:bookmarkStart w:id="1" w:name="_Hlk218840585"/>
      <w:r w:rsidR="00074D26">
        <w:rPr>
          <w:rFonts w:ascii="Calibri" w:hAnsi="Calibri" w:cs="Calibri"/>
        </w:rPr>
        <w:t xml:space="preserve">serviços especializados para execução de </w:t>
      </w:r>
      <w:bookmarkStart w:id="2" w:name="_Hlk218841199"/>
      <w:r w:rsidR="00074D26">
        <w:rPr>
          <w:rFonts w:ascii="Calibri" w:hAnsi="Calibri" w:cs="Calibri"/>
        </w:rPr>
        <w:t>remanescente de obras de construção</w:t>
      </w:r>
      <w:bookmarkEnd w:id="1"/>
      <w:r w:rsidR="00074D26">
        <w:rPr>
          <w:rFonts w:ascii="Calibri" w:hAnsi="Calibri" w:cs="Calibri"/>
        </w:rPr>
        <w:t xml:space="preserve"> do</w:t>
      </w:r>
      <w:bookmarkEnd w:id="2"/>
      <w:r w:rsidR="00074D26">
        <w:rPr>
          <w:rFonts w:ascii="Calibri" w:hAnsi="Calibri" w:cs="Calibri"/>
        </w:rPr>
        <w:t xml:space="preserve"> Mirante do Morro do Zimbros</w:t>
      </w:r>
      <w:r w:rsidR="004B7F0B">
        <w:rPr>
          <w:rFonts w:ascii="Calibri" w:hAnsi="Calibri" w:cs="Calibri"/>
        </w:rPr>
        <w:t>.</w:t>
      </w:r>
    </w:p>
    <w:bookmarkEnd w:id="0"/>
    <w:p w14:paraId="65EE238A" w14:textId="77777777" w:rsidR="00841B72" w:rsidRDefault="00841B72" w:rsidP="001E1E22">
      <w:pPr>
        <w:pStyle w:val="NormalWeb"/>
        <w:spacing w:before="0" w:beforeAutospacing="0" w:after="0" w:afterAutospacing="0" w:line="276" w:lineRule="auto"/>
        <w:jc w:val="both"/>
        <w:rPr>
          <w:rFonts w:asciiTheme="minorHAnsi" w:hAnsiTheme="minorHAnsi" w:cstheme="minorHAnsi"/>
        </w:rPr>
      </w:pPr>
    </w:p>
    <w:p w14:paraId="2D75041B" w14:textId="233D8B8A" w:rsidR="00FE4FBF" w:rsidRDefault="00A048B2" w:rsidP="004B7F0B">
      <w:pPr>
        <w:pStyle w:val="NormalWeb"/>
        <w:spacing w:before="0" w:beforeAutospacing="0" w:after="0" w:afterAutospacing="0" w:line="276" w:lineRule="auto"/>
        <w:ind w:firstLine="708"/>
        <w:jc w:val="both"/>
        <w:rPr>
          <w:rFonts w:asciiTheme="minorHAnsi" w:hAnsiTheme="minorHAnsi" w:cstheme="minorHAnsi"/>
        </w:rPr>
      </w:pPr>
      <w:r w:rsidRPr="00A048B2">
        <w:rPr>
          <w:rFonts w:asciiTheme="minorHAnsi" w:hAnsiTheme="minorHAnsi" w:cstheme="minorHAnsi"/>
        </w:rPr>
        <w:t>Conforme previsto no inciso XXIII, do artigo 6º, e § 1º do artigo 40, da Lei Federal n.º 14.133/2021, Termo de Referência é o documento necessário para a contratação de bens e serviços, que deve conter os seguintes parâmetros e elementos descritivos:</w:t>
      </w:r>
    </w:p>
    <w:p w14:paraId="273C1143" w14:textId="77777777" w:rsidR="00224525" w:rsidRDefault="00224525" w:rsidP="001E1E22">
      <w:pPr>
        <w:pStyle w:val="NormalWeb"/>
        <w:spacing w:before="0" w:beforeAutospacing="0" w:after="0" w:afterAutospacing="0" w:line="276" w:lineRule="auto"/>
        <w:jc w:val="both"/>
        <w:rPr>
          <w:rFonts w:asciiTheme="minorHAnsi" w:hAnsiTheme="minorHAnsi" w:cstheme="minorHAnsi"/>
        </w:rPr>
      </w:pPr>
    </w:p>
    <w:p w14:paraId="299D8DC6" w14:textId="3C4C1CEB" w:rsidR="00882ABB" w:rsidRDefault="00A048B2" w:rsidP="00492217">
      <w:pPr>
        <w:pStyle w:val="NormalWeb"/>
        <w:spacing w:before="0" w:beforeAutospacing="0" w:after="0" w:afterAutospacing="0" w:line="276" w:lineRule="auto"/>
        <w:jc w:val="both"/>
        <w:rPr>
          <w:rFonts w:asciiTheme="minorHAnsi" w:hAnsiTheme="minorHAnsi" w:cstheme="minorHAnsi"/>
          <w:b/>
          <w:color w:val="000000"/>
        </w:rPr>
      </w:pPr>
      <w:r w:rsidRPr="007C2CCD">
        <w:rPr>
          <w:rFonts w:asciiTheme="minorHAnsi" w:hAnsiTheme="minorHAnsi" w:cstheme="minorHAnsi"/>
          <w:b/>
          <w:color w:val="000000"/>
        </w:rPr>
        <w:t>I</w:t>
      </w:r>
      <w:r w:rsidRPr="00A048B2">
        <w:rPr>
          <w:rFonts w:asciiTheme="minorHAnsi" w:hAnsiTheme="minorHAnsi" w:cstheme="minorHAnsi"/>
          <w:b/>
          <w:color w:val="000000"/>
        </w:rPr>
        <w:t xml:space="preserve"> - DEFINIÇÃO DO OBJETO, INCLUÍDOS SUA NATUREZA, OS QUANTITATIVOS, O PRAZO DO CONTRATO E, SE FOR O CASO, A POSSIBILIDADE DE SUA PRORROGAÇÃO:</w:t>
      </w:r>
      <w:bookmarkStart w:id="3" w:name="_Hlk186788213"/>
    </w:p>
    <w:p w14:paraId="573DAAA9" w14:textId="77777777" w:rsidR="00583E33" w:rsidRDefault="00583E33" w:rsidP="001E1E22">
      <w:pPr>
        <w:pStyle w:val="NormalWeb"/>
        <w:spacing w:before="0" w:beforeAutospacing="0" w:after="0" w:afterAutospacing="0" w:line="276" w:lineRule="auto"/>
        <w:jc w:val="both"/>
        <w:rPr>
          <w:rFonts w:asciiTheme="minorHAnsi" w:hAnsiTheme="minorHAnsi" w:cstheme="minorHAnsi"/>
        </w:rPr>
      </w:pPr>
    </w:p>
    <w:p w14:paraId="3A4910F9" w14:textId="65D59AF9" w:rsidR="0064282B" w:rsidRPr="00EF05ED" w:rsidRDefault="00A048B2" w:rsidP="00F95665">
      <w:pPr>
        <w:pStyle w:val="Default"/>
        <w:spacing w:line="276" w:lineRule="auto"/>
        <w:ind w:firstLine="708"/>
        <w:jc w:val="both"/>
        <w:rPr>
          <w:rFonts w:asciiTheme="minorHAnsi" w:hAnsiTheme="minorHAnsi" w:cstheme="minorHAnsi"/>
          <w:color w:val="FF0000"/>
        </w:rPr>
      </w:pPr>
      <w:r w:rsidRPr="00404E31">
        <w:rPr>
          <w:rFonts w:asciiTheme="minorHAnsi" w:hAnsiTheme="minorHAnsi" w:cstheme="minorHAnsi"/>
          <w:color w:val="auto"/>
        </w:rPr>
        <w:t xml:space="preserve">A presente contratação tem por objeto </w:t>
      </w:r>
      <w:r w:rsidR="00195A59">
        <w:rPr>
          <w:rFonts w:ascii="Calibri" w:hAnsi="Calibri" w:cs="Calibri"/>
        </w:rPr>
        <w:t>a contratação de serviços especializados para execução de remanescente de obras de construção do Mirante do Morro do Zimbro</w:t>
      </w:r>
      <w:r w:rsidR="009A6566" w:rsidRPr="00404E31">
        <w:rPr>
          <w:rFonts w:asciiTheme="minorHAnsi" w:hAnsiTheme="minorHAnsi" w:cstheme="minorHAnsi"/>
          <w:color w:val="auto"/>
        </w:rPr>
        <w:t>.</w:t>
      </w:r>
    </w:p>
    <w:p w14:paraId="16A6B03F" w14:textId="77777777" w:rsidR="00195A59" w:rsidRDefault="00195A59" w:rsidP="00F95665">
      <w:pPr>
        <w:pStyle w:val="NormalWeb"/>
        <w:spacing w:before="0" w:beforeAutospacing="0" w:after="0" w:afterAutospacing="0" w:line="276" w:lineRule="auto"/>
        <w:ind w:firstLine="708"/>
        <w:jc w:val="both"/>
        <w:rPr>
          <w:rFonts w:asciiTheme="minorHAnsi" w:hAnsiTheme="minorHAnsi" w:cstheme="minorHAnsi"/>
        </w:rPr>
      </w:pPr>
      <w:r w:rsidRPr="00303B7E">
        <w:rPr>
          <w:rFonts w:asciiTheme="minorHAnsi" w:hAnsiTheme="minorHAnsi" w:cstheme="minorHAnsi"/>
        </w:rPr>
        <w:t xml:space="preserve">A execução do projeto contempla a construção do equipamento público de interesse turístico, do paisagismo e do urbanismo no entorno. A área de intervenção projetada possui 431,00 m², onde serão realizados serviços de movimentação de terra, contenção de solo utilizando muro de gabião e muro de pedra argamassada. </w:t>
      </w:r>
    </w:p>
    <w:p w14:paraId="10365964" w14:textId="5C8A9156" w:rsidR="005B55A9" w:rsidRPr="0094697F" w:rsidRDefault="005B55A9" w:rsidP="00F95665">
      <w:pPr>
        <w:pStyle w:val="NormalWeb"/>
        <w:spacing w:before="0" w:beforeAutospacing="0" w:after="0" w:afterAutospacing="0" w:line="276" w:lineRule="auto"/>
        <w:ind w:firstLine="708"/>
        <w:jc w:val="both"/>
        <w:rPr>
          <w:rFonts w:asciiTheme="minorHAnsi" w:hAnsiTheme="minorHAnsi" w:cstheme="minorHAnsi"/>
        </w:rPr>
      </w:pPr>
      <w:r w:rsidRPr="0094697F">
        <w:rPr>
          <w:rFonts w:asciiTheme="minorHAnsi" w:hAnsiTheme="minorHAnsi" w:cstheme="minorHAnsi"/>
        </w:rPr>
        <w:t xml:space="preserve">O prazo do contrato deverá compreender o </w:t>
      </w:r>
      <w:r w:rsidRPr="0094697F">
        <w:rPr>
          <w:rFonts w:asciiTheme="minorHAnsi" w:hAnsiTheme="minorHAnsi" w:cstheme="minorHAnsi"/>
          <w:u w:val="single"/>
        </w:rPr>
        <w:t>prazo de execução</w:t>
      </w:r>
      <w:r w:rsidRPr="0094697F">
        <w:rPr>
          <w:rFonts w:asciiTheme="minorHAnsi" w:hAnsiTheme="minorHAnsi" w:cstheme="minorHAnsi"/>
        </w:rPr>
        <w:t xml:space="preserve"> previsto no cronograma </w:t>
      </w:r>
      <w:r w:rsidR="00195A59">
        <w:rPr>
          <w:rFonts w:asciiTheme="minorHAnsi" w:hAnsiTheme="minorHAnsi" w:cstheme="minorHAnsi"/>
        </w:rPr>
        <w:t>08</w:t>
      </w:r>
      <w:r w:rsidRPr="0094697F">
        <w:rPr>
          <w:rFonts w:asciiTheme="minorHAnsi" w:hAnsiTheme="minorHAnsi" w:cstheme="minorHAnsi"/>
        </w:rPr>
        <w:t xml:space="preserve"> </w:t>
      </w:r>
      <w:r w:rsidR="00195A59">
        <w:rPr>
          <w:rFonts w:asciiTheme="minorHAnsi" w:hAnsiTheme="minorHAnsi" w:cstheme="minorHAnsi"/>
        </w:rPr>
        <w:t xml:space="preserve">(oito) </w:t>
      </w:r>
      <w:r w:rsidRPr="0094697F">
        <w:rPr>
          <w:rFonts w:asciiTheme="minorHAnsi" w:hAnsiTheme="minorHAnsi" w:cstheme="minorHAnsi"/>
        </w:rPr>
        <w:t xml:space="preserve">meses, mais o período entre a </w:t>
      </w:r>
      <w:r w:rsidR="00B3604D" w:rsidRPr="0094697F">
        <w:rPr>
          <w:rFonts w:asciiTheme="minorHAnsi" w:hAnsiTheme="minorHAnsi" w:cstheme="minorHAnsi"/>
        </w:rPr>
        <w:t xml:space="preserve">formalização </w:t>
      </w:r>
      <w:r w:rsidRPr="0094697F">
        <w:rPr>
          <w:rFonts w:asciiTheme="minorHAnsi" w:hAnsiTheme="minorHAnsi" w:cstheme="minorHAnsi"/>
        </w:rPr>
        <w:t>do Contrato e assinatura da Ordem de Serviço, estimado para fins práticos em 1</w:t>
      </w:r>
      <w:r w:rsidR="00195A59">
        <w:rPr>
          <w:rFonts w:asciiTheme="minorHAnsi" w:hAnsiTheme="minorHAnsi" w:cstheme="minorHAnsi"/>
        </w:rPr>
        <w:t xml:space="preserve"> (um)</w:t>
      </w:r>
      <w:r w:rsidRPr="0094697F">
        <w:rPr>
          <w:rFonts w:asciiTheme="minorHAnsi" w:hAnsiTheme="minorHAnsi" w:cstheme="minorHAnsi"/>
        </w:rPr>
        <w:t xml:space="preserve"> mês, e mais o período entre o recebimento provisório e definitivo do objeto 3</w:t>
      </w:r>
      <w:r w:rsidR="00195A59">
        <w:rPr>
          <w:rFonts w:asciiTheme="minorHAnsi" w:hAnsiTheme="minorHAnsi" w:cstheme="minorHAnsi"/>
        </w:rPr>
        <w:t xml:space="preserve"> (três)</w:t>
      </w:r>
      <w:r w:rsidRPr="0094697F">
        <w:rPr>
          <w:rFonts w:asciiTheme="minorHAnsi" w:hAnsiTheme="minorHAnsi" w:cstheme="minorHAnsi"/>
        </w:rPr>
        <w:t xml:space="preserve"> meses. Logo, o prazo de </w:t>
      </w:r>
      <w:r w:rsidRPr="0094697F">
        <w:rPr>
          <w:rFonts w:asciiTheme="minorHAnsi" w:hAnsiTheme="minorHAnsi" w:cstheme="minorHAnsi"/>
          <w:u w:val="single"/>
        </w:rPr>
        <w:t>vigência contratual</w:t>
      </w:r>
      <w:r w:rsidRPr="0094697F">
        <w:rPr>
          <w:rFonts w:asciiTheme="minorHAnsi" w:hAnsiTheme="minorHAnsi" w:cstheme="minorHAnsi"/>
        </w:rPr>
        <w:t xml:space="preserve"> deve ser de </w:t>
      </w:r>
      <w:r w:rsidR="00195A59">
        <w:rPr>
          <w:rFonts w:asciiTheme="minorHAnsi" w:hAnsiTheme="minorHAnsi" w:cstheme="minorHAnsi"/>
        </w:rPr>
        <w:t>12</w:t>
      </w:r>
      <w:r w:rsidR="00B3604D" w:rsidRPr="0094697F">
        <w:rPr>
          <w:rFonts w:asciiTheme="minorHAnsi" w:hAnsiTheme="minorHAnsi" w:cstheme="minorHAnsi"/>
        </w:rPr>
        <w:t xml:space="preserve"> (</w:t>
      </w:r>
      <w:r w:rsidR="00195A59">
        <w:rPr>
          <w:rFonts w:asciiTheme="minorHAnsi" w:hAnsiTheme="minorHAnsi" w:cstheme="minorHAnsi"/>
        </w:rPr>
        <w:t>doze</w:t>
      </w:r>
      <w:r w:rsidR="00B3604D" w:rsidRPr="0094697F">
        <w:rPr>
          <w:rFonts w:asciiTheme="minorHAnsi" w:hAnsiTheme="minorHAnsi" w:cstheme="minorHAnsi"/>
        </w:rPr>
        <w:t>)</w:t>
      </w:r>
      <w:r w:rsidRPr="0094697F">
        <w:rPr>
          <w:rFonts w:asciiTheme="minorHAnsi" w:hAnsiTheme="minorHAnsi" w:cstheme="minorHAnsi"/>
        </w:rPr>
        <w:t xml:space="preserve"> meses.</w:t>
      </w:r>
    </w:p>
    <w:p w14:paraId="355EF265" w14:textId="675478B9" w:rsidR="001E6C7F" w:rsidRPr="0094697F" w:rsidRDefault="005B55A9" w:rsidP="0094697F">
      <w:pPr>
        <w:pStyle w:val="NormalWeb"/>
        <w:spacing w:before="0" w:beforeAutospacing="0" w:after="0" w:afterAutospacing="0" w:line="276" w:lineRule="auto"/>
        <w:ind w:firstLine="708"/>
        <w:jc w:val="both"/>
        <w:rPr>
          <w:rFonts w:asciiTheme="minorHAnsi" w:hAnsiTheme="minorHAnsi" w:cstheme="minorHAnsi"/>
        </w:rPr>
      </w:pPr>
      <w:r w:rsidRPr="0094697F">
        <w:rPr>
          <w:rFonts w:asciiTheme="minorHAnsi" w:hAnsiTheme="minorHAnsi" w:cstheme="minorHAnsi"/>
        </w:rPr>
        <w:t xml:space="preserve">O prazo de execução, por sua vez, deve seguir o previsto no cronograma, que é de </w:t>
      </w:r>
      <w:r w:rsidR="00195A59">
        <w:rPr>
          <w:rFonts w:asciiTheme="minorHAnsi" w:hAnsiTheme="minorHAnsi" w:cstheme="minorHAnsi"/>
        </w:rPr>
        <w:t>8</w:t>
      </w:r>
      <w:r w:rsidRPr="0094697F">
        <w:rPr>
          <w:rFonts w:asciiTheme="minorHAnsi" w:hAnsiTheme="minorHAnsi" w:cstheme="minorHAnsi"/>
        </w:rPr>
        <w:t xml:space="preserve"> (</w:t>
      </w:r>
      <w:r w:rsidR="00195A59">
        <w:rPr>
          <w:rFonts w:asciiTheme="minorHAnsi" w:hAnsiTheme="minorHAnsi" w:cstheme="minorHAnsi"/>
        </w:rPr>
        <w:t>oito</w:t>
      </w:r>
      <w:r w:rsidR="002E5E10" w:rsidRPr="0094697F">
        <w:rPr>
          <w:rFonts w:asciiTheme="minorHAnsi" w:hAnsiTheme="minorHAnsi" w:cstheme="minorHAnsi"/>
        </w:rPr>
        <w:t>)</w:t>
      </w:r>
      <w:r w:rsidRPr="0094697F">
        <w:rPr>
          <w:rFonts w:asciiTheme="minorHAnsi" w:hAnsiTheme="minorHAnsi" w:cstheme="minorHAnsi"/>
        </w:rPr>
        <w:t xml:space="preserve"> meses, a partir da data constante na Ordem de Serviço a ser emitida pela Contratante, servindo para balizar, inclusive, a aplicação de sanções ao Contratado</w:t>
      </w:r>
      <w:r w:rsidR="00B3604D" w:rsidRPr="0094697F">
        <w:rPr>
          <w:rFonts w:asciiTheme="minorHAnsi" w:hAnsiTheme="minorHAnsi" w:cstheme="minorHAnsi"/>
        </w:rPr>
        <w:t xml:space="preserve"> por atrasos injustificados.</w:t>
      </w:r>
      <w:bookmarkEnd w:id="3"/>
    </w:p>
    <w:p w14:paraId="102D6DDA" w14:textId="77777777" w:rsidR="001644CC" w:rsidRPr="00EF05ED" w:rsidRDefault="001644CC">
      <w:pPr>
        <w:rPr>
          <w:rFonts w:asciiTheme="minorHAnsi" w:hAnsiTheme="minorHAnsi" w:cstheme="minorHAnsi"/>
          <w:b/>
          <w:color w:val="FF0000"/>
        </w:rPr>
      </w:pPr>
    </w:p>
    <w:p w14:paraId="773BFEDC" w14:textId="7D4E0691" w:rsidR="00882ABB" w:rsidRPr="0094697F" w:rsidRDefault="00A43BB3" w:rsidP="00492217">
      <w:pPr>
        <w:spacing w:line="276" w:lineRule="auto"/>
        <w:jc w:val="both"/>
        <w:rPr>
          <w:rFonts w:asciiTheme="minorHAnsi" w:hAnsiTheme="minorHAnsi" w:cstheme="minorHAnsi"/>
          <w:b/>
        </w:rPr>
      </w:pPr>
      <w:r w:rsidRPr="0094697F">
        <w:rPr>
          <w:rFonts w:asciiTheme="minorHAnsi" w:hAnsiTheme="minorHAnsi" w:cstheme="minorHAnsi"/>
          <w:b/>
        </w:rPr>
        <w:t xml:space="preserve">II - </w:t>
      </w:r>
      <w:r w:rsidR="00A622AF" w:rsidRPr="0094697F">
        <w:rPr>
          <w:rFonts w:asciiTheme="minorHAnsi" w:hAnsiTheme="minorHAnsi" w:cstheme="minorHAnsi"/>
          <w:b/>
        </w:rPr>
        <w:t>FUNDAMENTAÇÃO DA CONTRATAÇÃO, QUE CONSISTE NA REFERÊNCIA AOS ESTUDOS TÉCNICOS PRELIMINARES CORRESPONDENTES OU, QUANDO NÃO FOR POSSÍVEL DIVULGAR ESSES ESTUDOS, NO EXTRATO DAS PARTES QUE NÃO CONTIVEREM INFORMAÇÕES SIGILOSAS</w:t>
      </w:r>
      <w:r w:rsidRPr="0094697F">
        <w:rPr>
          <w:rFonts w:asciiTheme="minorHAnsi" w:hAnsiTheme="minorHAnsi" w:cstheme="minorHAnsi"/>
          <w:b/>
        </w:rPr>
        <w:t>:</w:t>
      </w:r>
    </w:p>
    <w:p w14:paraId="508A60E5" w14:textId="77777777" w:rsidR="00492217" w:rsidRPr="00EF05ED" w:rsidRDefault="00492217" w:rsidP="00492217">
      <w:pPr>
        <w:spacing w:line="276" w:lineRule="auto"/>
        <w:jc w:val="both"/>
        <w:rPr>
          <w:rFonts w:asciiTheme="minorHAnsi" w:hAnsiTheme="minorHAnsi" w:cstheme="minorHAnsi"/>
          <w:b/>
          <w:color w:val="FF0000"/>
        </w:rPr>
      </w:pPr>
    </w:p>
    <w:p w14:paraId="060ADBF2" w14:textId="20C458B2" w:rsidR="00A43BB3" w:rsidRPr="0094697F" w:rsidRDefault="00A622AF" w:rsidP="00224525">
      <w:pPr>
        <w:pStyle w:val="NormalWeb"/>
        <w:spacing w:before="0" w:beforeAutospacing="0" w:after="0" w:afterAutospacing="0" w:line="276" w:lineRule="auto"/>
        <w:ind w:firstLine="709"/>
        <w:jc w:val="both"/>
        <w:rPr>
          <w:rFonts w:asciiTheme="minorHAnsi" w:hAnsiTheme="minorHAnsi" w:cstheme="minorHAnsi"/>
        </w:rPr>
      </w:pPr>
      <w:r w:rsidRPr="0094697F">
        <w:rPr>
          <w:rFonts w:asciiTheme="minorHAnsi" w:hAnsiTheme="minorHAnsi" w:cstheme="minorHAnsi"/>
        </w:rPr>
        <w:t>A contratação está fundamentada no conteúdo do Estudo Técnico Preliminar</w:t>
      </w:r>
      <w:r w:rsidR="00413928" w:rsidRPr="0094697F">
        <w:rPr>
          <w:rFonts w:asciiTheme="minorHAnsi" w:hAnsiTheme="minorHAnsi" w:cstheme="minorHAnsi"/>
        </w:rPr>
        <w:t xml:space="preserve"> (ETP)</w:t>
      </w:r>
      <w:r w:rsidRPr="0094697F">
        <w:rPr>
          <w:rFonts w:asciiTheme="minorHAnsi" w:hAnsiTheme="minorHAnsi" w:cstheme="minorHAnsi"/>
        </w:rPr>
        <w:t xml:space="preserve"> nº </w:t>
      </w:r>
      <w:r w:rsidR="00873064" w:rsidRPr="0094697F">
        <w:rPr>
          <w:rFonts w:asciiTheme="minorHAnsi" w:hAnsiTheme="minorHAnsi" w:cstheme="minorHAnsi"/>
        </w:rPr>
        <w:t>0</w:t>
      </w:r>
      <w:r w:rsidR="00195A59">
        <w:rPr>
          <w:rFonts w:asciiTheme="minorHAnsi" w:hAnsiTheme="minorHAnsi" w:cstheme="minorHAnsi"/>
        </w:rPr>
        <w:t>01</w:t>
      </w:r>
      <w:r w:rsidR="00873064" w:rsidRPr="0094697F">
        <w:rPr>
          <w:rFonts w:asciiTheme="minorHAnsi" w:hAnsiTheme="minorHAnsi" w:cstheme="minorHAnsi"/>
        </w:rPr>
        <w:t>/202</w:t>
      </w:r>
      <w:r w:rsidR="00195A59">
        <w:rPr>
          <w:rFonts w:asciiTheme="minorHAnsi" w:hAnsiTheme="minorHAnsi" w:cstheme="minorHAnsi"/>
        </w:rPr>
        <w:t>6</w:t>
      </w:r>
      <w:r w:rsidR="00873064" w:rsidRPr="0094697F">
        <w:rPr>
          <w:rFonts w:asciiTheme="minorHAnsi" w:hAnsiTheme="minorHAnsi" w:cstheme="minorHAnsi"/>
        </w:rPr>
        <w:t>/CONV.</w:t>
      </w:r>
    </w:p>
    <w:p w14:paraId="265CF4C1" w14:textId="77777777" w:rsidR="001021C6" w:rsidRPr="00EF05ED" w:rsidRDefault="001021C6" w:rsidP="004116E9">
      <w:pPr>
        <w:pStyle w:val="NormalWeb"/>
        <w:spacing w:before="0" w:beforeAutospacing="0" w:after="0" w:afterAutospacing="0" w:line="276" w:lineRule="auto"/>
        <w:jc w:val="both"/>
        <w:rPr>
          <w:rFonts w:asciiTheme="minorHAnsi" w:hAnsiTheme="minorHAnsi" w:cstheme="minorHAnsi"/>
          <w:color w:val="FF0000"/>
        </w:rPr>
      </w:pPr>
    </w:p>
    <w:p w14:paraId="295F11B4" w14:textId="7BFA890B" w:rsidR="00492217" w:rsidRPr="00892007" w:rsidRDefault="00A43BB3" w:rsidP="00492217">
      <w:pPr>
        <w:spacing w:line="276" w:lineRule="auto"/>
        <w:jc w:val="both"/>
        <w:rPr>
          <w:rFonts w:asciiTheme="minorHAnsi" w:hAnsiTheme="minorHAnsi" w:cstheme="minorHAnsi"/>
          <w:b/>
        </w:rPr>
      </w:pPr>
      <w:r w:rsidRPr="0041632A">
        <w:rPr>
          <w:rFonts w:asciiTheme="minorHAnsi" w:hAnsiTheme="minorHAnsi" w:cstheme="minorHAnsi"/>
          <w:b/>
        </w:rPr>
        <w:lastRenderedPageBreak/>
        <w:t xml:space="preserve">III – </w:t>
      </w:r>
      <w:r w:rsidR="00A622AF" w:rsidRPr="0041632A">
        <w:rPr>
          <w:rFonts w:asciiTheme="minorHAnsi" w:hAnsiTheme="minorHAnsi" w:cstheme="minorHAnsi"/>
          <w:b/>
        </w:rPr>
        <w:t>DESCRIÇÃO DA SOLUÇÃO COMO UM TODO, CONSIDERADO TODO O CICLO DE VIDA DO OBJETO</w:t>
      </w:r>
      <w:r w:rsidRPr="0041632A">
        <w:rPr>
          <w:rFonts w:asciiTheme="minorHAnsi" w:hAnsiTheme="minorHAnsi" w:cstheme="minorHAnsi"/>
          <w:b/>
        </w:rPr>
        <w:t>:</w:t>
      </w:r>
    </w:p>
    <w:p w14:paraId="5D09F022" w14:textId="16EF44BE" w:rsidR="00DF70A0" w:rsidRPr="0041632A" w:rsidRDefault="00A622AF" w:rsidP="00224525">
      <w:pPr>
        <w:pStyle w:val="NormalWeb"/>
        <w:spacing w:before="0" w:beforeAutospacing="0" w:after="0" w:afterAutospacing="0" w:line="276" w:lineRule="auto"/>
        <w:ind w:firstLine="709"/>
        <w:jc w:val="both"/>
        <w:rPr>
          <w:rFonts w:asciiTheme="minorHAnsi" w:hAnsiTheme="minorHAnsi" w:cstheme="minorHAnsi"/>
        </w:rPr>
      </w:pPr>
      <w:r w:rsidRPr="0041632A">
        <w:rPr>
          <w:rFonts w:asciiTheme="minorHAnsi" w:hAnsiTheme="minorHAnsi" w:cstheme="minorHAnsi"/>
        </w:rPr>
        <w:t>A descrição da sol</w:t>
      </w:r>
      <w:r w:rsidR="00413928" w:rsidRPr="0041632A">
        <w:rPr>
          <w:rFonts w:asciiTheme="minorHAnsi" w:hAnsiTheme="minorHAnsi" w:cstheme="minorHAnsi"/>
        </w:rPr>
        <w:t xml:space="preserve">ução como um todo consta do ETP nº </w:t>
      </w:r>
      <w:r w:rsidR="00873064" w:rsidRPr="0041632A">
        <w:rPr>
          <w:rFonts w:asciiTheme="minorHAnsi" w:hAnsiTheme="minorHAnsi" w:cstheme="minorHAnsi"/>
        </w:rPr>
        <w:t>0</w:t>
      </w:r>
      <w:r w:rsidR="00452153">
        <w:rPr>
          <w:rFonts w:asciiTheme="minorHAnsi" w:hAnsiTheme="minorHAnsi" w:cstheme="minorHAnsi"/>
        </w:rPr>
        <w:t>01</w:t>
      </w:r>
      <w:r w:rsidR="00873064" w:rsidRPr="0041632A">
        <w:rPr>
          <w:rFonts w:asciiTheme="minorHAnsi" w:hAnsiTheme="minorHAnsi" w:cstheme="minorHAnsi"/>
        </w:rPr>
        <w:t>/202</w:t>
      </w:r>
      <w:r w:rsidR="00452153">
        <w:rPr>
          <w:rFonts w:asciiTheme="minorHAnsi" w:hAnsiTheme="minorHAnsi" w:cstheme="minorHAnsi"/>
        </w:rPr>
        <w:t>6</w:t>
      </w:r>
      <w:r w:rsidR="00873064" w:rsidRPr="0041632A">
        <w:rPr>
          <w:rFonts w:asciiTheme="minorHAnsi" w:hAnsiTheme="minorHAnsi" w:cstheme="minorHAnsi"/>
        </w:rPr>
        <w:t>/CONV.</w:t>
      </w:r>
    </w:p>
    <w:p w14:paraId="1F72EBC5" w14:textId="45B54F3D" w:rsidR="00583E33" w:rsidRPr="00EF05ED" w:rsidRDefault="00583E33">
      <w:pPr>
        <w:rPr>
          <w:rFonts w:asciiTheme="minorHAnsi" w:hAnsiTheme="minorHAnsi" w:cstheme="minorHAnsi"/>
          <w:b/>
          <w:color w:val="FF0000"/>
        </w:rPr>
      </w:pPr>
    </w:p>
    <w:p w14:paraId="1695544B" w14:textId="4664ADF8" w:rsidR="00882ABB" w:rsidRPr="0041632A" w:rsidRDefault="00A43BB3" w:rsidP="00CA7B3E">
      <w:pPr>
        <w:rPr>
          <w:rFonts w:asciiTheme="minorHAnsi" w:hAnsiTheme="minorHAnsi" w:cstheme="minorHAnsi"/>
          <w:b/>
        </w:rPr>
      </w:pPr>
      <w:r w:rsidRPr="0041632A">
        <w:rPr>
          <w:rFonts w:asciiTheme="minorHAnsi" w:hAnsiTheme="minorHAnsi" w:cstheme="minorHAnsi"/>
          <w:b/>
        </w:rPr>
        <w:t xml:space="preserve">IV - </w:t>
      </w:r>
      <w:r w:rsidR="00A622AF" w:rsidRPr="0041632A">
        <w:rPr>
          <w:rFonts w:asciiTheme="minorHAnsi" w:hAnsiTheme="minorHAnsi" w:cstheme="minorHAnsi"/>
          <w:b/>
        </w:rPr>
        <w:t>REQUISITOS DA CONTRATAÇÃO:</w:t>
      </w:r>
    </w:p>
    <w:p w14:paraId="0C115253" w14:textId="77777777" w:rsidR="00084190" w:rsidRPr="0041632A" w:rsidRDefault="00084190" w:rsidP="004C0EB2">
      <w:pPr>
        <w:pStyle w:val="NormalWeb"/>
        <w:spacing w:before="0" w:beforeAutospacing="0" w:after="0" w:afterAutospacing="0" w:line="276" w:lineRule="auto"/>
        <w:ind w:firstLine="1418"/>
        <w:jc w:val="both"/>
        <w:rPr>
          <w:rFonts w:asciiTheme="minorHAnsi" w:hAnsiTheme="minorHAnsi" w:cstheme="minorHAnsi"/>
        </w:rPr>
      </w:pPr>
    </w:p>
    <w:p w14:paraId="58A7DD3C" w14:textId="76F9051E" w:rsidR="0067509F" w:rsidRPr="0041632A" w:rsidRDefault="0067509F" w:rsidP="00E10CC3">
      <w:pPr>
        <w:pStyle w:val="NormalWeb"/>
        <w:numPr>
          <w:ilvl w:val="0"/>
          <w:numId w:val="3"/>
        </w:numPr>
        <w:spacing w:before="0" w:beforeAutospacing="0" w:after="240" w:afterAutospacing="0" w:line="276" w:lineRule="auto"/>
        <w:jc w:val="both"/>
        <w:rPr>
          <w:rFonts w:asciiTheme="minorHAnsi" w:hAnsiTheme="minorHAnsi" w:cstheme="minorHAnsi"/>
          <w:b/>
          <w:bCs/>
        </w:rPr>
      </w:pPr>
      <w:r w:rsidRPr="0041632A">
        <w:rPr>
          <w:rFonts w:asciiTheme="minorHAnsi" w:hAnsiTheme="minorHAnsi" w:cstheme="minorHAnsi"/>
          <w:b/>
          <w:bCs/>
        </w:rPr>
        <w:t>Vistoria</w:t>
      </w:r>
    </w:p>
    <w:p w14:paraId="39B2832F" w14:textId="2A319718" w:rsidR="00644BE7" w:rsidRPr="00EF05ED" w:rsidRDefault="00644BE7" w:rsidP="00224525">
      <w:pPr>
        <w:pStyle w:val="NormalWeb"/>
        <w:spacing w:before="0" w:beforeAutospacing="0" w:after="0" w:afterAutospacing="0" w:line="276" w:lineRule="auto"/>
        <w:ind w:firstLine="709"/>
        <w:jc w:val="both"/>
        <w:rPr>
          <w:rFonts w:asciiTheme="minorHAnsi" w:hAnsiTheme="minorHAnsi" w:cstheme="minorHAnsi"/>
          <w:color w:val="FF0000"/>
        </w:rPr>
      </w:pPr>
      <w:r w:rsidRPr="0041632A">
        <w:rPr>
          <w:rFonts w:asciiTheme="minorHAnsi" w:hAnsiTheme="minorHAnsi" w:cstheme="minorHAnsi"/>
        </w:rPr>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8h às </w:t>
      </w:r>
      <w:r w:rsidR="003916CB">
        <w:rPr>
          <w:rFonts w:asciiTheme="minorHAnsi" w:hAnsiTheme="minorHAnsi" w:cstheme="minorHAnsi"/>
        </w:rPr>
        <w:t>14</w:t>
      </w:r>
      <w:r w:rsidRPr="0041632A">
        <w:rPr>
          <w:rFonts w:asciiTheme="minorHAnsi" w:hAnsiTheme="minorHAnsi" w:cstheme="minorHAnsi"/>
        </w:rPr>
        <w:t>h.</w:t>
      </w:r>
    </w:p>
    <w:p w14:paraId="7DA90F37" w14:textId="1AEC826A" w:rsidR="00644BE7" w:rsidRPr="0041632A" w:rsidRDefault="00644BE7" w:rsidP="00224525">
      <w:pPr>
        <w:pStyle w:val="NormalWeb"/>
        <w:spacing w:before="0" w:beforeAutospacing="0" w:after="0" w:afterAutospacing="0" w:line="276" w:lineRule="auto"/>
        <w:ind w:firstLine="709"/>
        <w:jc w:val="both"/>
        <w:rPr>
          <w:rFonts w:asciiTheme="minorHAnsi" w:hAnsiTheme="minorHAnsi" w:cstheme="minorHAnsi"/>
        </w:rPr>
      </w:pPr>
      <w:r w:rsidRPr="0041632A">
        <w:rPr>
          <w:rFonts w:asciiTheme="minorHAnsi" w:hAnsiTheme="minorHAnsi" w:cstheme="minorHAnsi"/>
        </w:rPr>
        <w:t>Serão disponibilizados data e horário diferentes aos interessados em realizar a vistoria prévia.</w:t>
      </w:r>
    </w:p>
    <w:p w14:paraId="7E53E2B6" w14:textId="5654A413" w:rsidR="00644BE7" w:rsidRPr="0041632A" w:rsidRDefault="00644BE7" w:rsidP="00224525">
      <w:pPr>
        <w:pStyle w:val="NormalWeb"/>
        <w:spacing w:before="0" w:beforeAutospacing="0" w:after="0" w:afterAutospacing="0" w:line="276" w:lineRule="auto"/>
        <w:ind w:firstLine="709"/>
        <w:jc w:val="both"/>
        <w:rPr>
          <w:rFonts w:asciiTheme="minorHAnsi" w:hAnsiTheme="minorHAnsi" w:cstheme="minorHAnsi"/>
        </w:rPr>
      </w:pPr>
      <w:r w:rsidRPr="0041632A">
        <w:rPr>
          <w:rFonts w:asciiTheme="minorHAnsi" w:hAnsiTheme="minorHAnsi" w:cstheme="minorHAnsi"/>
        </w:rPr>
        <w:t>Para a vistoria, o representante legal da empresa ou responsável técnico deverá estar devidamente identificado, apresentando documento de identidade civil e documento expedido pela empresa comprovando sua habilitação para a realização da vistoria.</w:t>
      </w:r>
    </w:p>
    <w:p w14:paraId="3936B731" w14:textId="770F0C3B" w:rsidR="00644BE7" w:rsidRPr="0041632A" w:rsidRDefault="00644BE7" w:rsidP="00224525">
      <w:pPr>
        <w:pStyle w:val="NormalWeb"/>
        <w:spacing w:before="0" w:beforeAutospacing="0" w:after="0" w:afterAutospacing="0" w:line="276" w:lineRule="auto"/>
        <w:ind w:firstLine="709"/>
        <w:jc w:val="both"/>
        <w:rPr>
          <w:rFonts w:asciiTheme="minorHAnsi" w:hAnsiTheme="minorHAnsi" w:cstheme="minorHAnsi"/>
        </w:rPr>
      </w:pPr>
      <w:r w:rsidRPr="0041632A">
        <w:rPr>
          <w:rFonts w:asciiTheme="minorHAnsi" w:hAnsiTheme="minorHAnsi" w:cstheme="minorHAnsi"/>
        </w:rPr>
        <w:t>Caso o licitante opte por não realizar a vistoria, deverá prestar declaração formal assinada pelo responsável técnico do licitante acerca do conhecimento pleno das condições e peculiaridades da contratação.</w:t>
      </w:r>
    </w:p>
    <w:p w14:paraId="08274A91" w14:textId="01F01F4B" w:rsidR="00644BE7" w:rsidRPr="001B522B" w:rsidRDefault="00644BE7" w:rsidP="00224525">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2379E12" w14:textId="77777777" w:rsidR="0067509F" w:rsidRPr="00EF05ED" w:rsidRDefault="0067509F" w:rsidP="004C0EB2">
      <w:pPr>
        <w:pStyle w:val="NormalWeb"/>
        <w:spacing w:before="0" w:beforeAutospacing="0" w:after="0" w:afterAutospacing="0" w:line="276" w:lineRule="auto"/>
        <w:ind w:firstLine="1418"/>
        <w:jc w:val="both"/>
        <w:rPr>
          <w:rFonts w:asciiTheme="minorHAnsi" w:hAnsiTheme="minorHAnsi" w:cstheme="minorHAnsi"/>
          <w:color w:val="FF0000"/>
        </w:rPr>
      </w:pPr>
    </w:p>
    <w:p w14:paraId="44B578CD" w14:textId="77777777" w:rsidR="00892007" w:rsidRDefault="0067509F" w:rsidP="00892007">
      <w:pPr>
        <w:pStyle w:val="NormalWeb"/>
        <w:numPr>
          <w:ilvl w:val="0"/>
          <w:numId w:val="3"/>
        </w:numPr>
        <w:spacing w:before="0" w:beforeAutospacing="0" w:after="240" w:afterAutospacing="0" w:line="276" w:lineRule="auto"/>
        <w:jc w:val="both"/>
        <w:rPr>
          <w:rFonts w:asciiTheme="minorHAnsi" w:hAnsiTheme="minorHAnsi" w:cstheme="minorHAnsi"/>
          <w:b/>
          <w:bCs/>
        </w:rPr>
      </w:pPr>
      <w:r w:rsidRPr="001B522B">
        <w:rPr>
          <w:rFonts w:asciiTheme="minorHAnsi" w:hAnsiTheme="minorHAnsi" w:cstheme="minorHAnsi"/>
          <w:b/>
          <w:bCs/>
        </w:rPr>
        <w:t>Garantia da contratação</w:t>
      </w:r>
      <w:bookmarkStart w:id="4" w:name="_Hlk198900841"/>
    </w:p>
    <w:p w14:paraId="511B6C24" w14:textId="474532AA" w:rsidR="00A220B1" w:rsidRPr="00892007" w:rsidRDefault="00A220B1" w:rsidP="00892007">
      <w:pPr>
        <w:pStyle w:val="NormalWeb"/>
        <w:spacing w:before="0" w:beforeAutospacing="0" w:after="240" w:afterAutospacing="0" w:line="276" w:lineRule="auto"/>
        <w:ind w:firstLine="709"/>
        <w:jc w:val="both"/>
        <w:rPr>
          <w:rFonts w:asciiTheme="minorHAnsi" w:hAnsiTheme="minorHAnsi" w:cstheme="minorHAnsi"/>
          <w:b/>
          <w:bCs/>
        </w:rPr>
      </w:pPr>
      <w:r w:rsidRPr="00892007">
        <w:rPr>
          <w:rFonts w:asciiTheme="minorHAnsi" w:hAnsiTheme="minorHAnsi" w:cstheme="minorHAnsi"/>
        </w:rPr>
        <w:t xml:space="preserve">Será exigida a garantia da contratação de que tratam os </w:t>
      </w:r>
      <w:proofErr w:type="spellStart"/>
      <w:r w:rsidR="00BF6626" w:rsidRPr="00892007">
        <w:rPr>
          <w:rFonts w:asciiTheme="minorHAnsi" w:hAnsiTheme="minorHAnsi" w:cstheme="minorHAnsi"/>
        </w:rPr>
        <w:t>A</w:t>
      </w:r>
      <w:r w:rsidRPr="00892007">
        <w:rPr>
          <w:rFonts w:asciiTheme="minorHAnsi" w:hAnsiTheme="minorHAnsi" w:cstheme="minorHAnsi"/>
        </w:rPr>
        <w:t>rts</w:t>
      </w:r>
      <w:proofErr w:type="spellEnd"/>
      <w:r w:rsidRPr="00892007">
        <w:rPr>
          <w:rFonts w:asciiTheme="minorHAnsi" w:hAnsiTheme="minorHAnsi" w:cstheme="minorHAnsi"/>
        </w:rPr>
        <w:t>. 96 e seguintes da Lei nº 14.133, de 2021, no percentual e condições descritas nas cláusulas do contrato.</w:t>
      </w:r>
    </w:p>
    <w:p w14:paraId="2410779F" w14:textId="2236ED29" w:rsidR="00A220B1" w:rsidRPr="001B522B" w:rsidRDefault="00A220B1" w:rsidP="00224525">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Em caso opção pelo seguro-garantia, a parte adjudicatária deverá apresentá-la, no máximo, até a data de assinatura do contrato.</w:t>
      </w:r>
    </w:p>
    <w:p w14:paraId="26C9E0BC" w14:textId="2FF650A9" w:rsidR="00A220B1" w:rsidRPr="001B522B" w:rsidRDefault="00A220B1" w:rsidP="00224525">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A garantia, nas modalidades caução e fiança bancária, deverá ser prestada em até 10 dias úteis após a assinatura do contrato.</w:t>
      </w:r>
    </w:p>
    <w:p w14:paraId="365FD719" w14:textId="21F4619C" w:rsidR="0067509F" w:rsidRDefault="00BF6626" w:rsidP="00C93B28">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A minuta do</w:t>
      </w:r>
      <w:r w:rsidR="00A220B1" w:rsidRPr="001B522B">
        <w:rPr>
          <w:rFonts w:asciiTheme="minorHAnsi" w:hAnsiTheme="minorHAnsi" w:cstheme="minorHAnsi"/>
        </w:rPr>
        <w:t xml:space="preserve"> contrato oferece maior detalhamento das regras que serão aplicadas em relação à garantia da contratação.</w:t>
      </w:r>
      <w:bookmarkEnd w:id="4"/>
    </w:p>
    <w:p w14:paraId="5BCDBAF8" w14:textId="77777777" w:rsidR="00224525" w:rsidRDefault="00224525" w:rsidP="007251FF">
      <w:pPr>
        <w:pStyle w:val="NormalWeb"/>
        <w:spacing w:before="0" w:beforeAutospacing="0" w:after="0" w:afterAutospacing="0" w:line="276" w:lineRule="auto"/>
        <w:ind w:firstLine="1418"/>
        <w:jc w:val="both"/>
        <w:rPr>
          <w:rFonts w:asciiTheme="minorHAnsi" w:hAnsiTheme="minorHAnsi" w:cstheme="minorHAnsi"/>
        </w:rPr>
      </w:pPr>
    </w:p>
    <w:p w14:paraId="041D60C8" w14:textId="77777777" w:rsidR="00892007" w:rsidRDefault="00892007" w:rsidP="007251FF">
      <w:pPr>
        <w:pStyle w:val="NormalWeb"/>
        <w:spacing w:before="0" w:beforeAutospacing="0" w:after="0" w:afterAutospacing="0" w:line="276" w:lineRule="auto"/>
        <w:ind w:firstLine="1418"/>
        <w:jc w:val="both"/>
        <w:rPr>
          <w:rFonts w:asciiTheme="minorHAnsi" w:hAnsiTheme="minorHAnsi" w:cstheme="minorHAnsi"/>
        </w:rPr>
      </w:pPr>
    </w:p>
    <w:p w14:paraId="5AFC3B29" w14:textId="77777777" w:rsidR="00892007" w:rsidRDefault="00892007" w:rsidP="007251FF">
      <w:pPr>
        <w:pStyle w:val="NormalWeb"/>
        <w:spacing w:before="0" w:beforeAutospacing="0" w:after="0" w:afterAutospacing="0" w:line="276" w:lineRule="auto"/>
        <w:ind w:firstLine="1418"/>
        <w:jc w:val="both"/>
        <w:rPr>
          <w:rFonts w:asciiTheme="minorHAnsi" w:hAnsiTheme="minorHAnsi" w:cstheme="minorHAnsi"/>
        </w:rPr>
      </w:pPr>
    </w:p>
    <w:p w14:paraId="6F2E9909" w14:textId="77777777" w:rsidR="00892007" w:rsidRPr="001B522B" w:rsidRDefault="00892007" w:rsidP="007251FF">
      <w:pPr>
        <w:pStyle w:val="NormalWeb"/>
        <w:spacing w:before="0" w:beforeAutospacing="0" w:after="0" w:afterAutospacing="0" w:line="276" w:lineRule="auto"/>
        <w:ind w:firstLine="1418"/>
        <w:jc w:val="both"/>
        <w:rPr>
          <w:rFonts w:asciiTheme="minorHAnsi" w:hAnsiTheme="minorHAnsi" w:cstheme="minorHAnsi"/>
        </w:rPr>
      </w:pPr>
    </w:p>
    <w:p w14:paraId="5F45406A" w14:textId="3B5BE039" w:rsidR="0067509F" w:rsidRPr="001B522B" w:rsidRDefault="0067509F" w:rsidP="00E10CC3">
      <w:pPr>
        <w:pStyle w:val="NormalWeb"/>
        <w:numPr>
          <w:ilvl w:val="0"/>
          <w:numId w:val="3"/>
        </w:numPr>
        <w:spacing w:before="0" w:beforeAutospacing="0" w:after="240" w:afterAutospacing="0" w:line="276" w:lineRule="auto"/>
        <w:jc w:val="both"/>
        <w:rPr>
          <w:rFonts w:asciiTheme="minorHAnsi" w:hAnsiTheme="minorHAnsi" w:cstheme="minorHAnsi"/>
          <w:b/>
          <w:bCs/>
        </w:rPr>
      </w:pPr>
      <w:r w:rsidRPr="001B522B">
        <w:rPr>
          <w:rFonts w:asciiTheme="minorHAnsi" w:hAnsiTheme="minorHAnsi" w:cstheme="minorHAnsi"/>
          <w:b/>
          <w:bCs/>
        </w:rPr>
        <w:lastRenderedPageBreak/>
        <w:t>Subcontratação</w:t>
      </w:r>
    </w:p>
    <w:p w14:paraId="0EF7ED39" w14:textId="3BD7E64B" w:rsidR="00556686" w:rsidRPr="00556686" w:rsidRDefault="00556686" w:rsidP="00556686">
      <w:pPr>
        <w:pStyle w:val="NormalWeb"/>
        <w:spacing w:line="276" w:lineRule="auto"/>
        <w:ind w:firstLine="709"/>
        <w:jc w:val="both"/>
        <w:rPr>
          <w:rFonts w:asciiTheme="minorHAnsi" w:hAnsiTheme="minorHAnsi" w:cstheme="minorHAnsi"/>
        </w:rPr>
      </w:pPr>
      <w:bookmarkStart w:id="5" w:name="_Hlk198900410"/>
      <w:r w:rsidRPr="00556686">
        <w:rPr>
          <w:rFonts w:asciiTheme="minorHAnsi" w:hAnsiTheme="minorHAnsi" w:cstheme="minorHAnsi"/>
        </w:rPr>
        <w:t>É permitida a subcontratação de prestação de serviços acessório</w:t>
      </w:r>
      <w:r w:rsidR="003916CB">
        <w:rPr>
          <w:rFonts w:asciiTheme="minorHAnsi" w:hAnsiTheme="minorHAnsi" w:cstheme="minorHAnsi"/>
        </w:rPr>
        <w:t>s,</w:t>
      </w:r>
      <w:r w:rsidRPr="00556686">
        <w:rPr>
          <w:rFonts w:asciiTheme="minorHAnsi" w:hAnsiTheme="minorHAnsi" w:cstheme="minorHAnsi"/>
        </w:rPr>
        <w:t xml:space="preserve"> de serviços de natureza técnica especializada</w:t>
      </w:r>
      <w:r w:rsidR="003916CB">
        <w:rPr>
          <w:rFonts w:asciiTheme="minorHAnsi" w:hAnsiTheme="minorHAnsi" w:cstheme="minorHAnsi"/>
        </w:rPr>
        <w:t xml:space="preserve"> e de serviços</w:t>
      </w:r>
      <w:r w:rsidRPr="00556686">
        <w:rPr>
          <w:rFonts w:asciiTheme="minorHAnsi" w:hAnsiTheme="minorHAnsi" w:cstheme="minorHAnsi"/>
        </w:rPr>
        <w:t xml:space="preserve"> que não sejam privativas de profissionais técnicos requeridos para o objeto, desde que:</w:t>
      </w:r>
    </w:p>
    <w:p w14:paraId="218D23DE" w14:textId="20E4D444" w:rsidR="00556686" w:rsidRDefault="00556686" w:rsidP="00E10CC3">
      <w:pPr>
        <w:pStyle w:val="NormalWeb"/>
        <w:numPr>
          <w:ilvl w:val="0"/>
          <w:numId w:val="7"/>
        </w:numPr>
        <w:spacing w:line="276" w:lineRule="auto"/>
        <w:jc w:val="both"/>
        <w:rPr>
          <w:rFonts w:asciiTheme="minorHAnsi" w:hAnsiTheme="minorHAnsi" w:cstheme="minorHAnsi"/>
        </w:rPr>
      </w:pPr>
      <w:r w:rsidRPr="00556686">
        <w:rPr>
          <w:rFonts w:asciiTheme="minorHAnsi" w:hAnsiTheme="minorHAnsi" w:cstheme="minorHAnsi"/>
        </w:rPr>
        <w:t>O serviço a ser subcontratado seja claramente identificado como sendo de natureza especializada e</w:t>
      </w:r>
      <w:r w:rsidR="003916CB">
        <w:rPr>
          <w:rFonts w:asciiTheme="minorHAnsi" w:hAnsiTheme="minorHAnsi" w:cstheme="minorHAnsi"/>
        </w:rPr>
        <w:t>/ou</w:t>
      </w:r>
      <w:r w:rsidRPr="00556686">
        <w:rPr>
          <w:rFonts w:asciiTheme="minorHAnsi" w:hAnsiTheme="minorHAnsi" w:cstheme="minorHAnsi"/>
        </w:rPr>
        <w:t xml:space="preserve"> não privativo de profissionais técnicos requeridos para o objeto;</w:t>
      </w:r>
    </w:p>
    <w:p w14:paraId="4F829D9B" w14:textId="79C9162F" w:rsidR="00556686" w:rsidRDefault="00556686" w:rsidP="00E10CC3">
      <w:pPr>
        <w:pStyle w:val="NormalWeb"/>
        <w:numPr>
          <w:ilvl w:val="0"/>
          <w:numId w:val="7"/>
        </w:numPr>
        <w:spacing w:line="276" w:lineRule="auto"/>
        <w:jc w:val="both"/>
        <w:rPr>
          <w:rFonts w:asciiTheme="minorHAnsi" w:hAnsiTheme="minorHAnsi" w:cstheme="minorHAnsi"/>
        </w:rPr>
      </w:pPr>
      <w:r w:rsidRPr="00556686">
        <w:rPr>
          <w:rFonts w:asciiTheme="minorHAnsi" w:hAnsiTheme="minorHAnsi" w:cstheme="minorHAnsi"/>
        </w:rPr>
        <w:t>Não ultrapassem o limite de 25% do valor total do objeto, conforme expresso no Art. 67, § 9º da Lei nº 14.133/2021;</w:t>
      </w:r>
    </w:p>
    <w:p w14:paraId="39271C32" w14:textId="53DA99E2" w:rsidR="00556686" w:rsidRDefault="00556686" w:rsidP="00E10CC3">
      <w:pPr>
        <w:pStyle w:val="NormalWeb"/>
        <w:numPr>
          <w:ilvl w:val="0"/>
          <w:numId w:val="7"/>
        </w:numPr>
        <w:spacing w:line="276" w:lineRule="auto"/>
        <w:jc w:val="both"/>
        <w:rPr>
          <w:rFonts w:asciiTheme="minorHAnsi" w:hAnsiTheme="minorHAnsi" w:cstheme="minorHAnsi"/>
        </w:rPr>
      </w:pPr>
      <w:r w:rsidRPr="00556686">
        <w:rPr>
          <w:rFonts w:asciiTheme="minorHAnsi" w:hAnsiTheme="minorHAnsi" w:cstheme="minorHAnsi"/>
        </w:rPr>
        <w:t>Respeitem as condições de Qualificação Técnica deste Termo de Referência;</w:t>
      </w:r>
    </w:p>
    <w:p w14:paraId="3D9F77E3" w14:textId="77777777" w:rsidR="00556686" w:rsidRDefault="00556686" w:rsidP="00E10CC3">
      <w:pPr>
        <w:pStyle w:val="NormalWeb"/>
        <w:numPr>
          <w:ilvl w:val="0"/>
          <w:numId w:val="7"/>
        </w:numPr>
        <w:spacing w:before="0" w:beforeAutospacing="0" w:after="0" w:afterAutospacing="0" w:line="276" w:lineRule="auto"/>
        <w:jc w:val="both"/>
        <w:rPr>
          <w:rFonts w:asciiTheme="minorHAnsi" w:hAnsiTheme="minorHAnsi" w:cstheme="minorHAnsi"/>
        </w:rPr>
      </w:pPr>
      <w:r w:rsidRPr="00556686">
        <w:rPr>
          <w:rFonts w:asciiTheme="minorHAnsi" w:hAnsiTheme="minorHAnsi" w:cstheme="minorHAnsi"/>
        </w:rPr>
        <w:t>A contratada principal mantenha a responsabilidade integral pela execução, qualidade, prazos e desempenho de todo o objeto, inclusive das parcelas subcontratadas;</w:t>
      </w:r>
    </w:p>
    <w:p w14:paraId="40C84D2B" w14:textId="270741FE" w:rsidR="0067509F" w:rsidRPr="00556686" w:rsidRDefault="00556686" w:rsidP="00556686">
      <w:pPr>
        <w:pStyle w:val="NormalWeb"/>
        <w:spacing w:before="0" w:beforeAutospacing="0" w:after="0" w:afterAutospacing="0" w:line="276" w:lineRule="auto"/>
        <w:ind w:left="1429" w:hanging="720"/>
        <w:jc w:val="both"/>
        <w:rPr>
          <w:rFonts w:asciiTheme="minorHAnsi" w:hAnsiTheme="minorHAnsi" w:cstheme="minorHAnsi"/>
        </w:rPr>
      </w:pPr>
      <w:r w:rsidRPr="00556686">
        <w:rPr>
          <w:rFonts w:asciiTheme="minorHAnsi" w:hAnsiTheme="minorHAnsi" w:cstheme="minorHAnsi"/>
        </w:rPr>
        <w:t xml:space="preserve">V) </w:t>
      </w:r>
      <w:r>
        <w:rPr>
          <w:rFonts w:asciiTheme="minorHAnsi" w:hAnsiTheme="minorHAnsi" w:cstheme="minorHAnsi"/>
        </w:rPr>
        <w:t xml:space="preserve">        </w:t>
      </w:r>
      <w:r w:rsidRPr="00556686">
        <w:rPr>
          <w:rFonts w:asciiTheme="minorHAnsi" w:hAnsiTheme="minorHAnsi" w:cstheme="minorHAnsi"/>
        </w:rPr>
        <w:t xml:space="preserve">A subcontratada não possa subcontratar a parcela a terceiros (vedação de </w:t>
      </w:r>
      <w:proofErr w:type="spellStart"/>
      <w:r w:rsidRPr="00556686">
        <w:rPr>
          <w:rFonts w:asciiTheme="minorHAnsi" w:hAnsiTheme="minorHAnsi" w:cstheme="minorHAnsi"/>
        </w:rPr>
        <w:t>sub-subcontratação</w:t>
      </w:r>
      <w:proofErr w:type="spellEnd"/>
      <w:r w:rsidRPr="00556686">
        <w:rPr>
          <w:rFonts w:asciiTheme="minorHAnsi" w:hAnsiTheme="minorHAnsi" w:cstheme="minorHAnsi"/>
        </w:rPr>
        <w:t>).</w:t>
      </w:r>
    </w:p>
    <w:bookmarkEnd w:id="5"/>
    <w:p w14:paraId="151D2C36" w14:textId="77777777" w:rsidR="003702B4" w:rsidRPr="00EF05ED" w:rsidRDefault="003702B4" w:rsidP="00760122">
      <w:pPr>
        <w:pStyle w:val="NormalWeb"/>
        <w:spacing w:before="0" w:beforeAutospacing="0" w:after="0" w:afterAutospacing="0" w:line="276" w:lineRule="auto"/>
        <w:ind w:firstLine="1418"/>
        <w:jc w:val="both"/>
        <w:rPr>
          <w:rFonts w:asciiTheme="minorHAnsi" w:hAnsiTheme="minorHAnsi" w:cstheme="minorHAnsi"/>
          <w:color w:val="FF0000"/>
        </w:rPr>
      </w:pPr>
    </w:p>
    <w:p w14:paraId="31A56DAE" w14:textId="282A1F9F" w:rsidR="00230448" w:rsidRPr="001B522B" w:rsidRDefault="00230448" w:rsidP="00E10CC3">
      <w:pPr>
        <w:pStyle w:val="NormalWeb"/>
        <w:numPr>
          <w:ilvl w:val="0"/>
          <w:numId w:val="3"/>
        </w:numPr>
        <w:spacing w:before="0" w:beforeAutospacing="0" w:after="240" w:afterAutospacing="0" w:line="276" w:lineRule="auto"/>
        <w:jc w:val="both"/>
        <w:rPr>
          <w:rFonts w:asciiTheme="minorHAnsi" w:hAnsiTheme="minorHAnsi" w:cstheme="minorHAnsi"/>
          <w:b/>
          <w:bCs/>
        </w:rPr>
      </w:pPr>
      <w:r w:rsidRPr="001B522B">
        <w:rPr>
          <w:rFonts w:asciiTheme="minorHAnsi" w:hAnsiTheme="minorHAnsi" w:cstheme="minorHAnsi"/>
          <w:b/>
          <w:bCs/>
        </w:rPr>
        <w:t>Índices de reajuste</w:t>
      </w:r>
    </w:p>
    <w:p w14:paraId="326D744B" w14:textId="34ABD562" w:rsidR="00230448" w:rsidRPr="001B522B" w:rsidRDefault="00230448" w:rsidP="0059636A">
      <w:pPr>
        <w:pStyle w:val="NormalWeb"/>
        <w:spacing w:before="0" w:beforeAutospacing="0" w:after="0" w:afterAutospacing="0" w:line="276" w:lineRule="auto"/>
        <w:ind w:firstLine="709"/>
        <w:jc w:val="both"/>
        <w:rPr>
          <w:rFonts w:asciiTheme="minorHAnsi" w:hAnsiTheme="minorHAnsi" w:cstheme="minorHAnsi"/>
          <w:i/>
          <w:iCs/>
        </w:rPr>
      </w:pPr>
      <w:bookmarkStart w:id="6" w:name="_Hlk198902834"/>
      <w:r w:rsidRPr="001B522B">
        <w:rPr>
          <w:rFonts w:asciiTheme="minorHAnsi" w:hAnsiTheme="minorHAnsi" w:cstheme="minorHAnsi"/>
          <w:i/>
          <w:iCs/>
        </w:rPr>
        <w:t>Art. 25, § 7º “Independentemente do prazo de duração do contrato, será obrigatória a previsão no edital de índice de reajustamento de preço, com data-base vinculada à data do orçamento estimado e com a possibilidade de ser estabelecido mais de um índice específico ou setorial, em conformidade com a realidade de mercado dos respectivos insumos”</w:t>
      </w:r>
    </w:p>
    <w:p w14:paraId="667C4CBD" w14:textId="69B1E33B" w:rsidR="00387C7E" w:rsidRPr="00892007" w:rsidRDefault="00230448" w:rsidP="00892007">
      <w:pPr>
        <w:pStyle w:val="NormalWeb"/>
        <w:spacing w:before="0" w:beforeAutospacing="0" w:after="0" w:afterAutospacing="0" w:line="276" w:lineRule="auto"/>
        <w:ind w:firstLine="709"/>
        <w:jc w:val="both"/>
      </w:pPr>
      <w:r w:rsidRPr="001B522B">
        <w:rPr>
          <w:rFonts w:asciiTheme="minorHAnsi" w:hAnsiTheme="minorHAnsi" w:cstheme="minorHAnsi"/>
        </w:rPr>
        <w:t xml:space="preserve">Considerando o dispositivo legal citado, o Contrato deverá prever índices específicos conforme a tipologia dos serviços previstos no Contrato, com base nos Índices de Reajustamento </w:t>
      </w:r>
      <w:r w:rsidR="003702B4" w:rsidRPr="001B522B">
        <w:rPr>
          <w:rFonts w:asciiTheme="minorHAnsi" w:hAnsiTheme="minorHAnsi" w:cstheme="minorHAnsi"/>
        </w:rPr>
        <w:t>de preços conforme</w:t>
      </w:r>
      <w:r w:rsidR="008F3240" w:rsidRPr="001B522B">
        <w:rPr>
          <w:rFonts w:asciiTheme="minorHAnsi" w:hAnsiTheme="minorHAnsi" w:cstheme="minorHAnsi"/>
        </w:rPr>
        <w:t xml:space="preserve"> Índice Nacional de Custo da Construção (INCC).</w:t>
      </w:r>
      <w:r w:rsidR="003702B4" w:rsidRPr="001B522B">
        <w:rPr>
          <w:rFonts w:asciiTheme="minorHAnsi" w:hAnsiTheme="minorHAnsi" w:cstheme="minorHAnsi"/>
        </w:rPr>
        <w:t xml:space="preserve"> </w:t>
      </w:r>
      <w:bookmarkEnd w:id="6"/>
    </w:p>
    <w:p w14:paraId="3FE852B9" w14:textId="77777777" w:rsidR="00387C7E" w:rsidRPr="001B522B" w:rsidRDefault="00387C7E">
      <w:pPr>
        <w:rPr>
          <w:rFonts w:asciiTheme="minorHAnsi" w:hAnsiTheme="minorHAnsi" w:cstheme="minorHAnsi"/>
          <w:b/>
        </w:rPr>
      </w:pPr>
    </w:p>
    <w:p w14:paraId="24F07716" w14:textId="16CBB4E4" w:rsidR="00591212" w:rsidRPr="001B522B" w:rsidRDefault="00413928" w:rsidP="00C74BD9">
      <w:pPr>
        <w:spacing w:line="276" w:lineRule="auto"/>
        <w:jc w:val="both"/>
        <w:rPr>
          <w:rFonts w:asciiTheme="minorHAnsi" w:hAnsiTheme="minorHAnsi" w:cstheme="minorHAnsi"/>
          <w:b/>
        </w:rPr>
      </w:pPr>
      <w:r w:rsidRPr="001B522B">
        <w:rPr>
          <w:rFonts w:asciiTheme="minorHAnsi" w:hAnsiTheme="minorHAnsi" w:cstheme="minorHAnsi"/>
          <w:b/>
        </w:rPr>
        <w:t>V – MODELO DE EXECUÇÃO DO OBJETO, QUE CONSISTE NA DEFINIÇÃO DE COMO O CONTRATO DEVERÁ PRODUZIR OS RESULTADOS PRETENDIDOS DESDE O SEU INÍCIO ATÉ O SEU ENCERRAMENTO:</w:t>
      </w:r>
    </w:p>
    <w:p w14:paraId="67E8F4AB" w14:textId="77777777" w:rsidR="00C74BD9" w:rsidRPr="001B522B" w:rsidRDefault="00C74BD9" w:rsidP="00C74BD9">
      <w:pPr>
        <w:spacing w:line="276" w:lineRule="auto"/>
        <w:jc w:val="both"/>
        <w:rPr>
          <w:rFonts w:asciiTheme="minorHAnsi" w:hAnsiTheme="minorHAnsi" w:cstheme="minorHAnsi"/>
          <w:b/>
        </w:rPr>
      </w:pPr>
    </w:p>
    <w:p w14:paraId="7B2E9628" w14:textId="57D8E91B" w:rsidR="00C74BD9" w:rsidRPr="001B522B" w:rsidRDefault="00C74BD9" w:rsidP="00E10CC3">
      <w:pPr>
        <w:pStyle w:val="NormalWeb"/>
        <w:numPr>
          <w:ilvl w:val="0"/>
          <w:numId w:val="4"/>
        </w:numPr>
        <w:spacing w:before="0" w:beforeAutospacing="0" w:after="240" w:afterAutospacing="0" w:line="276" w:lineRule="auto"/>
        <w:jc w:val="both"/>
        <w:rPr>
          <w:rFonts w:asciiTheme="minorHAnsi" w:hAnsiTheme="minorHAnsi" w:cstheme="minorHAnsi"/>
          <w:b/>
          <w:bCs/>
        </w:rPr>
      </w:pPr>
      <w:r w:rsidRPr="001B522B">
        <w:rPr>
          <w:rFonts w:asciiTheme="minorHAnsi" w:hAnsiTheme="minorHAnsi" w:cstheme="minorHAnsi"/>
          <w:b/>
          <w:bCs/>
        </w:rPr>
        <w:t>Condições de execução</w:t>
      </w:r>
    </w:p>
    <w:p w14:paraId="6EA762F6" w14:textId="57949BEC" w:rsidR="00153E4A" w:rsidRDefault="00153E4A" w:rsidP="0059636A">
      <w:pPr>
        <w:pStyle w:val="NormalWeb"/>
        <w:spacing w:before="0" w:beforeAutospacing="0" w:after="0" w:afterAutospacing="0" w:line="276" w:lineRule="auto"/>
        <w:ind w:firstLine="709"/>
        <w:jc w:val="both"/>
        <w:rPr>
          <w:rFonts w:asciiTheme="minorHAnsi" w:hAnsiTheme="minorHAnsi" w:cstheme="minorHAnsi"/>
        </w:rPr>
      </w:pPr>
      <w:bookmarkStart w:id="7" w:name="_Hlk198902911"/>
      <w:r w:rsidRPr="001B522B">
        <w:rPr>
          <w:rFonts w:asciiTheme="minorHAnsi" w:hAnsiTheme="minorHAnsi" w:cstheme="minorHAnsi"/>
        </w:rPr>
        <w:t>O início dos serviços deverá ocorrer em até 10 dias</w:t>
      </w:r>
      <w:r w:rsidR="00286C4F" w:rsidRPr="001B522B">
        <w:rPr>
          <w:rFonts w:asciiTheme="minorHAnsi" w:hAnsiTheme="minorHAnsi" w:cstheme="minorHAnsi"/>
        </w:rPr>
        <w:t xml:space="preserve"> corridos</w:t>
      </w:r>
      <w:r w:rsidRPr="001B522B">
        <w:rPr>
          <w:rFonts w:asciiTheme="minorHAnsi" w:hAnsiTheme="minorHAnsi" w:cstheme="minorHAnsi"/>
        </w:rPr>
        <w:t xml:space="preserve"> após o recebimento da Ordem de Serviço pela </w:t>
      </w:r>
      <w:r w:rsidR="008C5E24" w:rsidRPr="001B522B">
        <w:rPr>
          <w:rFonts w:asciiTheme="minorHAnsi" w:hAnsiTheme="minorHAnsi" w:cstheme="minorHAnsi"/>
          <w:u w:val="single"/>
        </w:rPr>
        <w:t>contratada</w:t>
      </w:r>
      <w:r w:rsidRPr="001B522B">
        <w:rPr>
          <w:rFonts w:asciiTheme="minorHAnsi" w:hAnsiTheme="minorHAnsi" w:cstheme="minorHAnsi"/>
        </w:rPr>
        <w:t>.</w:t>
      </w:r>
    </w:p>
    <w:p w14:paraId="4D7AD065" w14:textId="52D72F54" w:rsidR="00644BE7" w:rsidRPr="001B522B" w:rsidRDefault="00153E4A"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lastRenderedPageBreak/>
        <w:t>Os detalhes relacionados a procedimentos de execução e fiscalização, equipamentos, materiais e mão-de-obra necessários à perfeita execução do objeto estão descritos no memorial descritivo do projeto.</w:t>
      </w:r>
    </w:p>
    <w:p w14:paraId="01274D49" w14:textId="3F88452E" w:rsidR="00644BE7" w:rsidRPr="001B522B" w:rsidRDefault="00644BE7"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O cronograma físico-financeiro, parte integrante do projeto executivo, traz as etapas a serem concluídas em cada período</w:t>
      </w:r>
      <w:r w:rsidR="001B09FA" w:rsidRPr="001B522B">
        <w:rPr>
          <w:rFonts w:asciiTheme="minorHAnsi" w:hAnsiTheme="minorHAnsi" w:cstheme="minorHAnsi"/>
        </w:rPr>
        <w:t xml:space="preserve"> (mês)</w:t>
      </w:r>
      <w:r w:rsidRPr="001B522B">
        <w:rPr>
          <w:rFonts w:asciiTheme="minorHAnsi" w:hAnsiTheme="minorHAnsi" w:cstheme="minorHAnsi"/>
        </w:rPr>
        <w:t>.</w:t>
      </w:r>
    </w:p>
    <w:p w14:paraId="7719EC1D" w14:textId="24E95002" w:rsidR="00846454" w:rsidRPr="001B522B" w:rsidRDefault="00846454"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 xml:space="preserve">Concluídas todos os serviços necessários à execução do objeto, será realizada a última medição do Contrato, a qual será condicionado à apresentação do Projeto </w:t>
      </w:r>
      <w:r w:rsidRPr="001B522B">
        <w:rPr>
          <w:rFonts w:asciiTheme="minorHAnsi" w:hAnsiTheme="minorHAnsi" w:cstheme="minorHAnsi"/>
          <w:i/>
          <w:iCs/>
        </w:rPr>
        <w:t xml:space="preserve">As </w:t>
      </w:r>
      <w:proofErr w:type="spellStart"/>
      <w:r w:rsidRPr="001B522B">
        <w:rPr>
          <w:rFonts w:asciiTheme="minorHAnsi" w:hAnsiTheme="minorHAnsi" w:cstheme="minorHAnsi"/>
          <w:i/>
          <w:iCs/>
        </w:rPr>
        <w:t>Built</w:t>
      </w:r>
      <w:proofErr w:type="spellEnd"/>
      <w:r w:rsidRPr="001B522B">
        <w:rPr>
          <w:rFonts w:asciiTheme="minorHAnsi" w:hAnsiTheme="minorHAnsi" w:cstheme="minorHAnsi"/>
        </w:rPr>
        <w:t>, quando necessárias alterações ao longo da obra. Junto ao ateste da última medição será emitido o Termo de Recebimento Provisório.</w:t>
      </w:r>
    </w:p>
    <w:p w14:paraId="2CAE1168" w14:textId="2CDE7F66" w:rsidR="00846454" w:rsidRPr="001B522B" w:rsidRDefault="00846454"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Durante o período de Recebimento Provisório, a Contratada deverá atender com prontidão a eventuais reparos necessários na obra decorrentes de falha de execução ou materiais empregados.</w:t>
      </w:r>
    </w:p>
    <w:p w14:paraId="62DA653E" w14:textId="0A85EF33" w:rsidR="001B522B" w:rsidRDefault="00F94365" w:rsidP="00C93B28">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Após o decurso de 90 (noventa) dias, a</w:t>
      </w:r>
      <w:r w:rsidR="00846454" w:rsidRPr="001B522B">
        <w:rPr>
          <w:rFonts w:asciiTheme="minorHAnsi" w:hAnsiTheme="minorHAnsi" w:cstheme="minorHAnsi"/>
        </w:rPr>
        <w:t>tendidas as determinações da Contratante em relação ao parágrafo anterior e mediante a apresentação da Certidão de Baixa da CNO, o Contratado receberá o Termo de Recebimento Definitivo do objeto.</w:t>
      </w:r>
      <w:bookmarkEnd w:id="7"/>
    </w:p>
    <w:p w14:paraId="5A253570" w14:textId="77777777" w:rsidR="00556686" w:rsidRPr="001B522B" w:rsidRDefault="00556686" w:rsidP="00C93B28">
      <w:pPr>
        <w:pStyle w:val="NormalWeb"/>
        <w:spacing w:before="0" w:beforeAutospacing="0" w:after="0" w:afterAutospacing="0" w:line="276" w:lineRule="auto"/>
        <w:ind w:firstLine="709"/>
        <w:jc w:val="both"/>
        <w:rPr>
          <w:rFonts w:asciiTheme="minorHAnsi" w:hAnsiTheme="minorHAnsi" w:cstheme="minorHAnsi"/>
        </w:rPr>
      </w:pPr>
    </w:p>
    <w:p w14:paraId="0F4BD52E" w14:textId="77777777" w:rsidR="00E22FEF" w:rsidRPr="001B522B" w:rsidRDefault="001F54D3" w:rsidP="00E10CC3">
      <w:pPr>
        <w:pStyle w:val="NormalWeb"/>
        <w:numPr>
          <w:ilvl w:val="0"/>
          <w:numId w:val="4"/>
        </w:numPr>
        <w:spacing w:before="0" w:beforeAutospacing="0" w:after="240" w:afterAutospacing="0" w:line="276" w:lineRule="auto"/>
        <w:jc w:val="both"/>
        <w:rPr>
          <w:rFonts w:asciiTheme="minorHAnsi" w:hAnsiTheme="minorHAnsi" w:cstheme="minorHAnsi"/>
          <w:b/>
          <w:bCs/>
        </w:rPr>
      </w:pPr>
      <w:r w:rsidRPr="001B522B">
        <w:rPr>
          <w:rFonts w:asciiTheme="minorHAnsi" w:hAnsiTheme="minorHAnsi" w:cstheme="minorHAnsi"/>
          <w:b/>
          <w:bCs/>
        </w:rPr>
        <w:t>Informações relevantes para o dimensionamento da proposta</w:t>
      </w:r>
      <w:bookmarkStart w:id="8" w:name="_Hlk194657754"/>
    </w:p>
    <w:bookmarkEnd w:id="8"/>
    <w:p w14:paraId="075A2130" w14:textId="1229CBED" w:rsidR="00891B00" w:rsidRPr="001B522B" w:rsidRDefault="00891B00" w:rsidP="00224525">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O fator mais relevante para o dimensionamento da proposta da empresa está relacionado às características gerais do terreno e ao seu entorno, como as condições de acesso, disponibilidade de espaço para movimentação de materiais e segurança.</w:t>
      </w:r>
    </w:p>
    <w:p w14:paraId="27B7DD1F" w14:textId="77777777" w:rsidR="00891B00" w:rsidRPr="001B522B" w:rsidRDefault="00891B00" w:rsidP="00224525">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Ainda que não haja restrições significativas, a licitante deve considerar o local mais adequado para a instalação do canteiro de obras, de modo a otimizar a logística de recebimento, armazenamento e manuseio de materiais, bem como a execução dos serviços de forma eficiente e segura.</w:t>
      </w:r>
    </w:p>
    <w:p w14:paraId="3186F3D8" w14:textId="45ED7313" w:rsidR="00D4242F" w:rsidRDefault="003E2552" w:rsidP="00224525">
      <w:pPr>
        <w:pStyle w:val="NormalWeb"/>
        <w:spacing w:before="0" w:beforeAutospacing="0" w:after="0" w:afterAutospacing="0" w:line="276" w:lineRule="auto"/>
        <w:ind w:firstLine="709"/>
        <w:jc w:val="both"/>
        <w:rPr>
          <w:rFonts w:asciiTheme="minorHAnsi" w:hAnsiTheme="minorHAnsi" w:cstheme="minorHAnsi"/>
        </w:rPr>
      </w:pPr>
      <w:r>
        <w:rPr>
          <w:rFonts w:asciiTheme="minorHAnsi" w:hAnsiTheme="minorHAnsi" w:cstheme="minorHAnsi"/>
        </w:rPr>
        <w:t>A</w:t>
      </w:r>
      <w:r w:rsidR="00D4242F" w:rsidRPr="00D4242F">
        <w:rPr>
          <w:rFonts w:asciiTheme="minorHAnsi" w:hAnsiTheme="minorHAnsi" w:cstheme="minorHAnsi"/>
        </w:rPr>
        <w:t xml:space="preserve"> Contratada deve considerar sua capacidade econômico-financeira para manter a obra em plena execução enquanto os pagamentos respeitarem o prazo</w:t>
      </w:r>
      <w:r>
        <w:rPr>
          <w:rFonts w:asciiTheme="minorHAnsi" w:hAnsiTheme="minorHAnsi" w:cstheme="minorHAnsi"/>
        </w:rPr>
        <w:t xml:space="preserve"> de execução contratual</w:t>
      </w:r>
      <w:r w:rsidR="00D4242F" w:rsidRPr="00D4242F">
        <w:rPr>
          <w:rFonts w:asciiTheme="minorHAnsi" w:hAnsiTheme="minorHAnsi" w:cstheme="minorHAnsi"/>
        </w:rPr>
        <w:t xml:space="preserve">. </w:t>
      </w:r>
      <w:r>
        <w:rPr>
          <w:rFonts w:asciiTheme="minorHAnsi" w:hAnsiTheme="minorHAnsi" w:cstheme="minorHAnsi"/>
        </w:rPr>
        <w:t>A execução do contrato</w:t>
      </w:r>
      <w:r w:rsidR="00D4242F" w:rsidRPr="00D4242F">
        <w:rPr>
          <w:rFonts w:asciiTheme="minorHAnsi" w:hAnsiTheme="minorHAnsi" w:cstheme="minorHAnsi"/>
        </w:rPr>
        <w:t xml:space="preserve"> será custead</w:t>
      </w:r>
      <w:r>
        <w:rPr>
          <w:rFonts w:asciiTheme="minorHAnsi" w:hAnsiTheme="minorHAnsi" w:cstheme="minorHAnsi"/>
        </w:rPr>
        <w:t>a</w:t>
      </w:r>
      <w:r w:rsidR="00D4242F" w:rsidRPr="00D4242F">
        <w:rPr>
          <w:rFonts w:asciiTheme="minorHAnsi" w:hAnsiTheme="minorHAnsi" w:cstheme="minorHAnsi"/>
        </w:rPr>
        <w:t xml:space="preserve"> pela </w:t>
      </w:r>
      <w:r w:rsidR="00D4242F">
        <w:rPr>
          <w:rFonts w:asciiTheme="minorHAnsi" w:hAnsiTheme="minorHAnsi" w:cstheme="minorHAnsi"/>
        </w:rPr>
        <w:t>P</w:t>
      </w:r>
      <w:r w:rsidR="00D4242F" w:rsidRPr="00D4242F">
        <w:rPr>
          <w:rFonts w:asciiTheme="minorHAnsi" w:hAnsiTheme="minorHAnsi" w:cstheme="minorHAnsi"/>
        </w:rPr>
        <w:t>refeitur</w:t>
      </w:r>
      <w:r w:rsidR="00D4242F">
        <w:rPr>
          <w:rFonts w:asciiTheme="minorHAnsi" w:hAnsiTheme="minorHAnsi" w:cstheme="minorHAnsi"/>
        </w:rPr>
        <w:t>a Municipal de Porto Belo.</w:t>
      </w:r>
    </w:p>
    <w:p w14:paraId="0B104DCE" w14:textId="2550ACEE" w:rsidR="00892007" w:rsidRDefault="00891B00" w:rsidP="003E2552">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 xml:space="preserve">Por fim, é de extrema relevância levar em consideração a necessidade de acompanhamento técnico para garantir o atendimento às condicionantes ambientais previstas na </w:t>
      </w:r>
      <w:r w:rsidR="003E2552">
        <w:rPr>
          <w:rFonts w:asciiTheme="minorHAnsi" w:hAnsiTheme="minorHAnsi" w:cstheme="minorHAnsi"/>
        </w:rPr>
        <w:t>Declaração de Inexigibilidade de Licenciamento Ambiental nº 81/2022</w:t>
      </w:r>
      <w:r w:rsidRPr="001B522B">
        <w:rPr>
          <w:rFonts w:asciiTheme="minorHAnsi" w:hAnsiTheme="minorHAnsi" w:cstheme="minorHAnsi"/>
        </w:rPr>
        <w:t>.</w:t>
      </w:r>
    </w:p>
    <w:p w14:paraId="1BD9DDC6" w14:textId="77777777" w:rsidR="00892007" w:rsidRPr="001B522B" w:rsidRDefault="00892007" w:rsidP="00891B00">
      <w:pPr>
        <w:pStyle w:val="NormalWeb"/>
        <w:spacing w:before="0" w:beforeAutospacing="0" w:after="0" w:afterAutospacing="0"/>
        <w:ind w:firstLine="1418"/>
        <w:jc w:val="both"/>
        <w:rPr>
          <w:rFonts w:asciiTheme="minorHAnsi" w:hAnsiTheme="minorHAnsi" w:cstheme="minorHAnsi"/>
        </w:rPr>
      </w:pPr>
    </w:p>
    <w:p w14:paraId="1B6FA3CF" w14:textId="4FD6BAF5" w:rsidR="001F54D3" w:rsidRPr="001B522B" w:rsidRDefault="001F54D3" w:rsidP="00E10CC3">
      <w:pPr>
        <w:pStyle w:val="NormalWeb"/>
        <w:numPr>
          <w:ilvl w:val="0"/>
          <w:numId w:val="4"/>
        </w:numPr>
        <w:spacing w:before="0" w:beforeAutospacing="0" w:after="240" w:afterAutospacing="0" w:line="276" w:lineRule="auto"/>
        <w:jc w:val="both"/>
        <w:rPr>
          <w:rFonts w:asciiTheme="minorHAnsi" w:hAnsiTheme="minorHAnsi" w:cstheme="minorHAnsi"/>
          <w:b/>
          <w:bCs/>
        </w:rPr>
      </w:pPr>
      <w:r w:rsidRPr="001B522B">
        <w:rPr>
          <w:rFonts w:asciiTheme="minorHAnsi" w:hAnsiTheme="minorHAnsi" w:cstheme="minorHAnsi"/>
          <w:b/>
          <w:bCs/>
        </w:rPr>
        <w:t>Especificação da garantia do serviço (art. 40, §1º, inciso III, da Lei nº 14.133, de 2021)</w:t>
      </w:r>
    </w:p>
    <w:p w14:paraId="28DDE477" w14:textId="4897C6FE" w:rsidR="001F54D3" w:rsidRPr="001B522B" w:rsidRDefault="001F54D3" w:rsidP="00C078E9">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O prazo de garantia contratual dos serviços é aquele estabelecido na Lei nº 8.078, de 11 de setembro de 1990 (Código de Defesa do Consumidor).</w:t>
      </w:r>
    </w:p>
    <w:p w14:paraId="313BB5A9" w14:textId="50CA10A4" w:rsidR="00760122" w:rsidRPr="00EF05ED" w:rsidRDefault="00760122">
      <w:pPr>
        <w:rPr>
          <w:rFonts w:asciiTheme="minorHAnsi" w:hAnsiTheme="minorHAnsi" w:cstheme="minorHAnsi"/>
          <w:b/>
          <w:color w:val="FF0000"/>
        </w:rPr>
      </w:pPr>
    </w:p>
    <w:p w14:paraId="00822411" w14:textId="101DB43F" w:rsidR="00492217" w:rsidRPr="00892007" w:rsidRDefault="00A43BB3" w:rsidP="00492217">
      <w:pPr>
        <w:pStyle w:val="NormalWeb"/>
        <w:spacing w:before="0" w:beforeAutospacing="0" w:after="0" w:afterAutospacing="0" w:line="276" w:lineRule="auto"/>
        <w:jc w:val="both"/>
        <w:rPr>
          <w:rFonts w:asciiTheme="minorHAnsi" w:hAnsiTheme="minorHAnsi" w:cstheme="minorHAnsi"/>
          <w:b/>
        </w:rPr>
      </w:pPr>
      <w:r w:rsidRPr="001B522B">
        <w:rPr>
          <w:rFonts w:asciiTheme="minorHAnsi" w:hAnsiTheme="minorHAnsi" w:cstheme="minorHAnsi"/>
          <w:b/>
        </w:rPr>
        <w:lastRenderedPageBreak/>
        <w:t xml:space="preserve">VI - </w:t>
      </w:r>
      <w:r w:rsidR="00413928" w:rsidRPr="001B522B">
        <w:rPr>
          <w:rFonts w:asciiTheme="minorHAnsi" w:hAnsiTheme="minorHAnsi" w:cstheme="minorHAnsi"/>
          <w:b/>
        </w:rPr>
        <w:t>MODELO DE GESTÃO DO CONTRATO, QUE DESCREVE COMO A EXECUÇÃO DO OBJETO SERÁ ACOMPANHADA E FISCALIZADA PELO ÓRGÃO OU ENTIDADE:</w:t>
      </w:r>
    </w:p>
    <w:p w14:paraId="787A8DDC" w14:textId="1727ACBC" w:rsidR="001B3975" w:rsidRPr="001B522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O contrato deverá ser executado fielmente pelas partes, de acordo com as cláusulas a</w:t>
      </w:r>
      <w:r w:rsidR="0010685B" w:rsidRPr="001B522B">
        <w:rPr>
          <w:rFonts w:asciiTheme="minorHAnsi" w:hAnsiTheme="minorHAnsi" w:cstheme="minorHAnsi"/>
        </w:rPr>
        <w:t>cordadas</w:t>
      </w:r>
      <w:r w:rsidRPr="001B522B">
        <w:rPr>
          <w:rFonts w:asciiTheme="minorHAnsi" w:hAnsiTheme="minorHAnsi" w:cstheme="minorHAnsi"/>
        </w:rPr>
        <w:t xml:space="preserve"> e as normas da Lei nº 14.133, de 2021, e cada parte responderá pelas consequências de sua inexecução total ou parcial.</w:t>
      </w:r>
    </w:p>
    <w:p w14:paraId="10A12B22" w14:textId="3A77FC4E" w:rsidR="001B3975" w:rsidRPr="001B522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Em caso de impedimento, ordem de paralisação ou suspensão do contrato, o cronograma de execução será prorrogado automaticamente pelo tempo correspondente, anotadas tais circunstâncias mediante simples apostila.</w:t>
      </w:r>
    </w:p>
    <w:p w14:paraId="120074B9" w14:textId="760188DA" w:rsidR="001B3975" w:rsidRPr="001B522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 xml:space="preserve">As comunicações entre o órgão ou entidade e a </w:t>
      </w:r>
      <w:r w:rsidR="008C5E24" w:rsidRPr="001B522B">
        <w:rPr>
          <w:rFonts w:asciiTheme="minorHAnsi" w:hAnsiTheme="minorHAnsi" w:cstheme="minorHAnsi"/>
          <w:u w:val="single"/>
        </w:rPr>
        <w:t>contratada</w:t>
      </w:r>
      <w:r w:rsidRPr="001B522B">
        <w:rPr>
          <w:rFonts w:asciiTheme="minorHAnsi" w:hAnsiTheme="minorHAnsi" w:cstheme="minorHAnsi"/>
        </w:rPr>
        <w:t xml:space="preserve"> devem ser realizadas por escrito sempre que o ato exigir tal formalidade, admitindo-se o uso de mensagem eletrônica para esse fim.</w:t>
      </w:r>
    </w:p>
    <w:p w14:paraId="368A879E" w14:textId="5D3ACEF9" w:rsidR="001B3975" w:rsidRPr="001B522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O órgão ou entidade poderá convocar representante da empresa para adoção de providências que devam ser cumpridas de imediato.</w:t>
      </w:r>
    </w:p>
    <w:p w14:paraId="37861E63" w14:textId="77777777" w:rsidR="002058F4" w:rsidRDefault="001B3975" w:rsidP="002058F4">
      <w:pPr>
        <w:pStyle w:val="NormalWeb"/>
        <w:spacing w:before="0" w:beforeAutospacing="0" w:after="0" w:afterAutospacing="0" w:line="276" w:lineRule="auto"/>
        <w:ind w:firstLine="709"/>
        <w:jc w:val="both"/>
        <w:rPr>
          <w:rFonts w:asciiTheme="minorHAnsi" w:hAnsiTheme="minorHAnsi" w:cstheme="minorHAnsi"/>
        </w:rPr>
      </w:pPr>
      <w:r w:rsidRPr="001B522B">
        <w:rPr>
          <w:rFonts w:asciiTheme="minorHAnsi" w:hAnsiTheme="minorHAnsi" w:cstheme="minorHAnsi"/>
        </w:rPr>
        <w:t xml:space="preserve">Após a assinatura do contrato ou instrumento equivalente, o órgão ou entidade poderá convocar o representante da empresa </w:t>
      </w:r>
      <w:r w:rsidR="008C5E24" w:rsidRPr="001B522B">
        <w:rPr>
          <w:rFonts w:asciiTheme="minorHAnsi" w:hAnsiTheme="minorHAnsi" w:cstheme="minorHAnsi"/>
          <w:u w:val="single"/>
        </w:rPr>
        <w:t>contratada</w:t>
      </w:r>
      <w:r w:rsidRPr="001B522B">
        <w:rPr>
          <w:rFonts w:asciiTheme="minorHAnsi" w:hAnsiTheme="minorHAnsi" w:cstheme="minorHAnsi"/>
        </w:rPr>
        <w:t xml:space="preserve"> para reunião inicial para apresentação do plano de fiscalização, que conterá informações acerca das obrigações contratuais, dos mecanismos de fiscalização, das estratégias para execução do objeto, do plano complementar de execução da </w:t>
      </w:r>
      <w:r w:rsidR="008C5E24" w:rsidRPr="001B522B">
        <w:rPr>
          <w:rFonts w:asciiTheme="minorHAnsi" w:hAnsiTheme="minorHAnsi" w:cstheme="minorHAnsi"/>
          <w:u w:val="single"/>
        </w:rPr>
        <w:t>contratada</w:t>
      </w:r>
      <w:r w:rsidRPr="001B522B">
        <w:rPr>
          <w:rFonts w:asciiTheme="minorHAnsi" w:hAnsiTheme="minorHAnsi" w:cstheme="minorHAnsi"/>
        </w:rPr>
        <w:t>, quando houver, do método de aferição dos resultados e das sanções aplicáveis, dentre outros.</w:t>
      </w:r>
    </w:p>
    <w:p w14:paraId="119A924D" w14:textId="56A748D9" w:rsidR="002058F4" w:rsidRDefault="002058F4" w:rsidP="002058F4">
      <w:pPr>
        <w:pStyle w:val="NormalWeb"/>
        <w:spacing w:before="0" w:beforeAutospacing="0" w:after="0" w:afterAutospacing="0" w:line="276" w:lineRule="auto"/>
        <w:ind w:firstLine="709"/>
        <w:jc w:val="both"/>
        <w:rPr>
          <w:rFonts w:asciiTheme="minorHAnsi" w:hAnsiTheme="minorHAnsi" w:cstheme="minorHAnsi"/>
        </w:rPr>
      </w:pPr>
      <w:r w:rsidRPr="002058F4">
        <w:rPr>
          <w:rFonts w:asciiTheme="minorHAnsi" w:hAnsiTheme="minorHAnsi" w:cstheme="minorHAnsi"/>
        </w:rPr>
        <w:t>Conforme disposto na Portaria Municipal nº 817/2025, o Município de Porto Belo/SC utiliza o</w:t>
      </w:r>
      <w:r>
        <w:rPr>
          <w:rFonts w:asciiTheme="minorHAnsi" w:hAnsiTheme="minorHAnsi" w:cstheme="minorHAnsi"/>
        </w:rPr>
        <w:t xml:space="preserve"> </w:t>
      </w:r>
      <w:r w:rsidRPr="002058F4">
        <w:rPr>
          <w:rFonts w:asciiTheme="minorHAnsi" w:hAnsiTheme="minorHAnsi" w:cstheme="minorHAnsi"/>
        </w:rPr>
        <w:t xml:space="preserve">sistema eletrônico OBRAS.GOV, da empresa </w:t>
      </w:r>
      <w:proofErr w:type="spellStart"/>
      <w:r w:rsidRPr="002058F4">
        <w:rPr>
          <w:rFonts w:asciiTheme="minorHAnsi" w:hAnsiTheme="minorHAnsi" w:cstheme="minorHAnsi"/>
        </w:rPr>
        <w:t>Softplan</w:t>
      </w:r>
      <w:proofErr w:type="spellEnd"/>
      <w:r w:rsidRPr="002058F4">
        <w:rPr>
          <w:rFonts w:asciiTheme="minorHAnsi" w:hAnsiTheme="minorHAnsi" w:cstheme="minorHAnsi"/>
        </w:rPr>
        <w:t>, como ferramenta oficial para a gestão,</w:t>
      </w:r>
      <w:r>
        <w:rPr>
          <w:rFonts w:asciiTheme="minorHAnsi" w:hAnsiTheme="minorHAnsi" w:cstheme="minorHAnsi"/>
        </w:rPr>
        <w:t xml:space="preserve"> </w:t>
      </w:r>
      <w:r w:rsidRPr="002058F4">
        <w:rPr>
          <w:rFonts w:asciiTheme="minorHAnsi" w:hAnsiTheme="minorHAnsi" w:cstheme="minorHAnsi"/>
        </w:rPr>
        <w:t>fiscalização e acompanhamento digital dos contratos de obras públicas. Todas as etapas da</w:t>
      </w:r>
      <w:r>
        <w:rPr>
          <w:rFonts w:asciiTheme="minorHAnsi" w:hAnsiTheme="minorHAnsi" w:cstheme="minorHAnsi"/>
        </w:rPr>
        <w:t xml:space="preserve"> </w:t>
      </w:r>
      <w:r w:rsidRPr="002058F4">
        <w:rPr>
          <w:rFonts w:asciiTheme="minorHAnsi" w:hAnsiTheme="minorHAnsi" w:cstheme="minorHAnsi"/>
        </w:rPr>
        <w:t>execução contratual serão registradas digitalmente, inclusive o Diário de Obras, de</w:t>
      </w:r>
      <w:r>
        <w:rPr>
          <w:rFonts w:asciiTheme="minorHAnsi" w:hAnsiTheme="minorHAnsi" w:cstheme="minorHAnsi"/>
        </w:rPr>
        <w:t xml:space="preserve"> </w:t>
      </w:r>
      <w:r w:rsidRPr="002058F4">
        <w:rPr>
          <w:rFonts w:asciiTheme="minorHAnsi" w:hAnsiTheme="minorHAnsi" w:cstheme="minorHAnsi"/>
        </w:rPr>
        <w:t>preenchimento obrigatório e compartilhado entre a Administração e a contratada. Caberá à</w:t>
      </w:r>
      <w:r>
        <w:rPr>
          <w:rFonts w:asciiTheme="minorHAnsi" w:hAnsiTheme="minorHAnsi" w:cstheme="minorHAnsi"/>
        </w:rPr>
        <w:t xml:space="preserve"> </w:t>
      </w:r>
      <w:r w:rsidRPr="002058F4">
        <w:rPr>
          <w:rFonts w:asciiTheme="minorHAnsi" w:hAnsiTheme="minorHAnsi" w:cstheme="minorHAnsi"/>
        </w:rPr>
        <w:t>empresa vencedora do certame realizar os lançamentos necessários no sistema, mediante</w:t>
      </w:r>
      <w:r>
        <w:rPr>
          <w:rFonts w:asciiTheme="minorHAnsi" w:hAnsiTheme="minorHAnsi" w:cstheme="minorHAnsi"/>
        </w:rPr>
        <w:t xml:space="preserve"> </w:t>
      </w:r>
      <w:r w:rsidRPr="002058F4">
        <w:rPr>
          <w:rFonts w:asciiTheme="minorHAnsi" w:hAnsiTheme="minorHAnsi" w:cstheme="minorHAnsi"/>
        </w:rPr>
        <w:t>acesso via plataforma web e aplicativo móvel, responsabilizando-se pela veracidade, atualidade</w:t>
      </w:r>
      <w:r>
        <w:rPr>
          <w:rFonts w:asciiTheme="minorHAnsi" w:hAnsiTheme="minorHAnsi" w:cstheme="minorHAnsi"/>
        </w:rPr>
        <w:t xml:space="preserve"> </w:t>
      </w:r>
      <w:r w:rsidRPr="002058F4">
        <w:rPr>
          <w:rFonts w:asciiTheme="minorHAnsi" w:hAnsiTheme="minorHAnsi" w:cstheme="minorHAnsi"/>
        </w:rPr>
        <w:t>e integridade das informações prestadas. O acompanhamento pelos munícipes é viabilizado por</w:t>
      </w:r>
      <w:r>
        <w:rPr>
          <w:rFonts w:asciiTheme="minorHAnsi" w:hAnsiTheme="minorHAnsi" w:cstheme="minorHAnsi"/>
        </w:rPr>
        <w:t xml:space="preserve"> </w:t>
      </w:r>
      <w:r w:rsidRPr="002058F4">
        <w:rPr>
          <w:rFonts w:asciiTheme="minorHAnsi" w:hAnsiTheme="minorHAnsi" w:cstheme="minorHAnsi"/>
        </w:rPr>
        <w:t>meio do Mapa de Obras do município, disponível em: https://portobelo.obrasgov.com.br/obras-gov-map.</w:t>
      </w:r>
    </w:p>
    <w:p w14:paraId="20508AA0" w14:textId="77777777" w:rsidR="00892007" w:rsidRPr="002058F4" w:rsidRDefault="00892007" w:rsidP="00892007">
      <w:pPr>
        <w:pStyle w:val="NormalWeb"/>
        <w:spacing w:before="0" w:beforeAutospacing="0" w:after="0" w:afterAutospacing="0" w:line="276" w:lineRule="auto"/>
        <w:jc w:val="both"/>
        <w:rPr>
          <w:rFonts w:asciiTheme="minorHAnsi" w:hAnsiTheme="minorHAnsi" w:cstheme="minorHAnsi"/>
        </w:rPr>
      </w:pPr>
    </w:p>
    <w:p w14:paraId="1639B154" w14:textId="401A3609" w:rsidR="00492217" w:rsidRPr="00FA78FB" w:rsidRDefault="00492217" w:rsidP="00E10CC3">
      <w:pPr>
        <w:pStyle w:val="NormalWeb"/>
        <w:numPr>
          <w:ilvl w:val="0"/>
          <w:numId w:val="5"/>
        </w:numPr>
        <w:spacing w:before="0" w:beforeAutospacing="0" w:after="240" w:afterAutospacing="0" w:line="276" w:lineRule="auto"/>
        <w:jc w:val="both"/>
        <w:rPr>
          <w:rFonts w:asciiTheme="minorHAnsi" w:hAnsiTheme="minorHAnsi" w:cstheme="minorHAnsi"/>
          <w:b/>
          <w:bCs/>
        </w:rPr>
      </w:pPr>
      <w:r w:rsidRPr="00FA78FB">
        <w:rPr>
          <w:rFonts w:asciiTheme="minorHAnsi" w:hAnsiTheme="minorHAnsi" w:cstheme="minorHAnsi"/>
          <w:b/>
          <w:bCs/>
        </w:rPr>
        <w:t>Preposto</w:t>
      </w:r>
    </w:p>
    <w:p w14:paraId="402A53B8" w14:textId="1E9005C2"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A </w:t>
      </w:r>
      <w:r w:rsidR="008C5E24" w:rsidRPr="00FA78FB">
        <w:rPr>
          <w:rFonts w:asciiTheme="minorHAnsi" w:hAnsiTheme="minorHAnsi" w:cstheme="minorHAnsi"/>
          <w:u w:val="single"/>
        </w:rPr>
        <w:t>contratada</w:t>
      </w:r>
      <w:r w:rsidRPr="00FA78FB">
        <w:rPr>
          <w:rFonts w:asciiTheme="minorHAnsi" w:hAnsiTheme="minorHAnsi" w:cstheme="minorHAnsi"/>
        </w:rPr>
        <w:t xml:space="preserve"> designará formalmente o preposto da empresa, antes do início da prestação dos serviços, indicando no instrumento os poderes e deveres em relação à execução do objeto contratado.</w:t>
      </w:r>
    </w:p>
    <w:p w14:paraId="32DA95A2" w14:textId="33C19DED"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A </w:t>
      </w:r>
      <w:r w:rsidR="008C5E24" w:rsidRPr="00FA78FB">
        <w:rPr>
          <w:rFonts w:asciiTheme="minorHAnsi" w:hAnsiTheme="minorHAnsi" w:cstheme="minorHAnsi"/>
          <w:u w:val="single"/>
        </w:rPr>
        <w:t>contratada</w:t>
      </w:r>
      <w:r w:rsidRPr="00FA78FB">
        <w:rPr>
          <w:rFonts w:asciiTheme="minorHAnsi" w:hAnsiTheme="minorHAnsi" w:cstheme="minorHAnsi"/>
        </w:rPr>
        <w:t xml:space="preserve"> deverá manter preposto da empresa no local da execução do objeto durante o período.</w:t>
      </w:r>
    </w:p>
    <w:p w14:paraId="24155BB3" w14:textId="4EBA50FB" w:rsidR="00492217"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lastRenderedPageBreak/>
        <w:t xml:space="preserve">A </w:t>
      </w:r>
      <w:r w:rsidR="008C5E24" w:rsidRPr="00FA78FB">
        <w:rPr>
          <w:rFonts w:asciiTheme="minorHAnsi" w:hAnsiTheme="minorHAnsi" w:cstheme="minorHAnsi"/>
          <w:u w:val="single"/>
        </w:rPr>
        <w:t>contratante</w:t>
      </w:r>
      <w:r w:rsidRPr="00FA78FB">
        <w:rPr>
          <w:rFonts w:asciiTheme="minorHAnsi" w:hAnsiTheme="minorHAnsi" w:cstheme="minorHAnsi"/>
        </w:rPr>
        <w:t xml:space="preserve"> poderá recusar, desde que justificadamente, a indicação ou a manutenção do preposto da empresa, hipótese em que a </w:t>
      </w:r>
      <w:r w:rsidR="008C5E24" w:rsidRPr="00FA78FB">
        <w:rPr>
          <w:rFonts w:asciiTheme="minorHAnsi" w:hAnsiTheme="minorHAnsi" w:cstheme="minorHAnsi"/>
          <w:u w:val="single"/>
        </w:rPr>
        <w:t>contratada</w:t>
      </w:r>
      <w:r w:rsidR="008C5E24" w:rsidRPr="00FA78FB">
        <w:rPr>
          <w:rFonts w:asciiTheme="minorHAnsi" w:hAnsiTheme="minorHAnsi" w:cstheme="minorHAnsi"/>
        </w:rPr>
        <w:t xml:space="preserve"> </w:t>
      </w:r>
      <w:r w:rsidRPr="00FA78FB">
        <w:rPr>
          <w:rFonts w:asciiTheme="minorHAnsi" w:hAnsiTheme="minorHAnsi" w:cstheme="minorHAnsi"/>
        </w:rPr>
        <w:t>designará outro para o exercício da atividade.</w:t>
      </w:r>
    </w:p>
    <w:p w14:paraId="45356A0F" w14:textId="77777777" w:rsidR="00641513" w:rsidRPr="00EF05ED" w:rsidRDefault="00641513" w:rsidP="00641513">
      <w:pPr>
        <w:pStyle w:val="NormalWeb"/>
        <w:spacing w:before="0" w:beforeAutospacing="0" w:after="0" w:afterAutospacing="0" w:line="276" w:lineRule="auto"/>
        <w:jc w:val="both"/>
        <w:rPr>
          <w:rFonts w:asciiTheme="minorHAnsi" w:hAnsiTheme="minorHAnsi" w:cstheme="minorHAnsi"/>
          <w:color w:val="FF0000"/>
        </w:rPr>
      </w:pPr>
    </w:p>
    <w:p w14:paraId="626B9700" w14:textId="3ADEDC4B" w:rsidR="00492217" w:rsidRPr="00FA78FB" w:rsidRDefault="00492217" w:rsidP="00E10CC3">
      <w:pPr>
        <w:pStyle w:val="NormalWeb"/>
        <w:numPr>
          <w:ilvl w:val="0"/>
          <w:numId w:val="5"/>
        </w:numPr>
        <w:spacing w:before="0" w:beforeAutospacing="0" w:after="240" w:afterAutospacing="0" w:line="276" w:lineRule="auto"/>
        <w:jc w:val="both"/>
        <w:rPr>
          <w:rFonts w:asciiTheme="minorHAnsi" w:hAnsiTheme="minorHAnsi" w:cstheme="minorHAnsi"/>
          <w:b/>
          <w:bCs/>
        </w:rPr>
      </w:pPr>
      <w:r w:rsidRPr="00FA78FB">
        <w:rPr>
          <w:rFonts w:asciiTheme="minorHAnsi" w:hAnsiTheme="minorHAnsi" w:cstheme="minorHAnsi"/>
          <w:b/>
          <w:bCs/>
        </w:rPr>
        <w:t>Fiscalização</w:t>
      </w:r>
    </w:p>
    <w:p w14:paraId="1A6E544C" w14:textId="57DBBE03"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A execução do contrato deverá ser acompanhada e fiscalizada pelo(s) fiscal(</w:t>
      </w:r>
      <w:proofErr w:type="spellStart"/>
      <w:r w:rsidRPr="00FA78FB">
        <w:rPr>
          <w:rFonts w:asciiTheme="minorHAnsi" w:hAnsiTheme="minorHAnsi" w:cstheme="minorHAnsi"/>
        </w:rPr>
        <w:t>is</w:t>
      </w:r>
      <w:proofErr w:type="spellEnd"/>
      <w:r w:rsidRPr="00FA78FB">
        <w:rPr>
          <w:rFonts w:asciiTheme="minorHAnsi" w:hAnsiTheme="minorHAnsi" w:cstheme="minorHAnsi"/>
        </w:rPr>
        <w:t>) do contrato, ou pelos respectivos substitutos (Lei nº 14.133, de 2021, art. 117, caput).</w:t>
      </w:r>
    </w:p>
    <w:p w14:paraId="482A56B2" w14:textId="77777777" w:rsidR="00CA7B3E" w:rsidRPr="00FA78FB" w:rsidRDefault="00CA7B3E" w:rsidP="004C0EB2">
      <w:pPr>
        <w:pStyle w:val="NormalWeb"/>
        <w:spacing w:before="0" w:beforeAutospacing="0" w:after="0" w:afterAutospacing="0" w:line="276" w:lineRule="auto"/>
        <w:ind w:firstLine="1418"/>
        <w:jc w:val="both"/>
        <w:rPr>
          <w:rFonts w:asciiTheme="minorHAnsi" w:hAnsiTheme="minorHAnsi" w:cstheme="minorHAnsi"/>
          <w:u w:val="single"/>
        </w:rPr>
      </w:pPr>
    </w:p>
    <w:p w14:paraId="1965CA68" w14:textId="42455481"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u w:val="single"/>
        </w:rPr>
      </w:pPr>
      <w:r w:rsidRPr="00FA78FB">
        <w:rPr>
          <w:rFonts w:asciiTheme="minorHAnsi" w:hAnsiTheme="minorHAnsi" w:cstheme="minorHAnsi"/>
          <w:u w:val="single"/>
        </w:rPr>
        <w:t>Fiscalização Técnica</w:t>
      </w:r>
    </w:p>
    <w:p w14:paraId="6C4B3B84" w14:textId="77777777" w:rsidR="007251FF" w:rsidRPr="00EF05ED" w:rsidRDefault="007251FF" w:rsidP="0059636A">
      <w:pPr>
        <w:pStyle w:val="NormalWeb"/>
        <w:spacing w:before="0" w:beforeAutospacing="0" w:after="0" w:afterAutospacing="0" w:line="276" w:lineRule="auto"/>
        <w:ind w:firstLine="709"/>
        <w:jc w:val="both"/>
        <w:rPr>
          <w:rFonts w:asciiTheme="minorHAnsi" w:hAnsiTheme="minorHAnsi" w:cstheme="minorHAnsi"/>
          <w:color w:val="FF0000"/>
          <w:u w:val="single"/>
        </w:rPr>
      </w:pPr>
    </w:p>
    <w:p w14:paraId="44526433" w14:textId="08C93413"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O fiscal técnico do contrato acompanhará a execução do contrato, para que sejam cumpridas todas as condições estabelecidas no contrato, de modo a assegurar os melhores resultados para a Administração. (Decreto nº 11.246, de 2022, art. 22, VI)</w:t>
      </w:r>
      <w:r w:rsidR="00497B38" w:rsidRPr="00FA78FB">
        <w:rPr>
          <w:rFonts w:asciiTheme="minorHAnsi" w:hAnsiTheme="minorHAnsi" w:cstheme="minorHAnsi"/>
        </w:rPr>
        <w:t>.</w:t>
      </w:r>
    </w:p>
    <w:p w14:paraId="27DACCAC" w14:textId="7A4BFD67"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O fiscal técnico do contrato anotará no histórico de gerenciamento do contrato todas as ocorrências relacionadas à execução do contrato, com a descrição do que for necessário para a regularização das faltas ou dos defeitos observados. (Lei nº 14.133, de 2021, art. 117, §1º e Decreto nº 11.246, de 2022, art. 22, II)</w:t>
      </w:r>
      <w:r w:rsidR="00497B38" w:rsidRPr="00FA78FB">
        <w:rPr>
          <w:rFonts w:asciiTheme="minorHAnsi" w:hAnsiTheme="minorHAnsi" w:cstheme="minorHAnsi"/>
        </w:rPr>
        <w:t>.</w:t>
      </w:r>
    </w:p>
    <w:p w14:paraId="0FEABBA7" w14:textId="425A1C09"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Identificada qualquer inexatidão ou irregularidade, o fiscal técnico do contrato emitirá notificações para a correção da execução do contrato, determinando prazo para a correção. (Decreto nº 11.246, de 2022, art. 22, III)</w:t>
      </w:r>
      <w:r w:rsidR="00497B38" w:rsidRPr="00FA78FB">
        <w:rPr>
          <w:rFonts w:asciiTheme="minorHAnsi" w:hAnsiTheme="minorHAnsi" w:cstheme="minorHAnsi"/>
        </w:rPr>
        <w:t>.</w:t>
      </w:r>
    </w:p>
    <w:p w14:paraId="3B2DAEFD" w14:textId="61FD1797"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O fiscal técnico do contrato informará ao gestor do contato, em tempo hábil, a situação que demandar decisão ou adoção de medidas que ultrapassem sua competência, para que adote as medidas necessárias e saneadoras, se for o caso. (Decreto nº 11.246, de 2022, art. 22, IV)</w:t>
      </w:r>
      <w:r w:rsidR="00497B38" w:rsidRPr="00FA78FB">
        <w:rPr>
          <w:rFonts w:asciiTheme="minorHAnsi" w:hAnsiTheme="minorHAnsi" w:cstheme="minorHAnsi"/>
        </w:rPr>
        <w:t>.</w:t>
      </w:r>
    </w:p>
    <w:p w14:paraId="629EF806" w14:textId="2D8862F5"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No caso de ocorrências que possam inviabilizar a execução do contrato nas datas aprazadas, o fiscal técnico do contrato comunicará o fato imediatamente ao gestor do contrato. (Decreto nº 11.246, de 2022, art. 22, V)</w:t>
      </w:r>
      <w:r w:rsidR="00497B38" w:rsidRPr="00FA78FB">
        <w:rPr>
          <w:rFonts w:asciiTheme="minorHAnsi" w:hAnsiTheme="minorHAnsi" w:cstheme="minorHAnsi"/>
        </w:rPr>
        <w:t>.</w:t>
      </w:r>
    </w:p>
    <w:p w14:paraId="25FFBD73" w14:textId="5F67FD47" w:rsidR="00492217" w:rsidRDefault="001B3975" w:rsidP="00556686">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O fiscal técnico do contrato comunicará ao gestor do contrato, em tempo hábil, o término do contrato sob sua responsabilidade, com vistas à tempestiva renovação ou à prorrogação contratual (Decreto nº 11.246, de 2022, art. 22, VII).</w:t>
      </w:r>
    </w:p>
    <w:p w14:paraId="27B6249C" w14:textId="77777777" w:rsidR="00D607A8" w:rsidRPr="00556686" w:rsidRDefault="00D607A8" w:rsidP="00556686">
      <w:pPr>
        <w:pStyle w:val="NormalWeb"/>
        <w:spacing w:before="0" w:beforeAutospacing="0" w:after="0" w:afterAutospacing="0" w:line="276" w:lineRule="auto"/>
        <w:ind w:firstLine="709"/>
        <w:jc w:val="both"/>
        <w:rPr>
          <w:rFonts w:asciiTheme="minorHAnsi" w:hAnsiTheme="minorHAnsi" w:cstheme="minorHAnsi"/>
        </w:rPr>
      </w:pPr>
    </w:p>
    <w:p w14:paraId="46FD29F9" w14:textId="3443BEE9"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u w:val="single"/>
        </w:rPr>
      </w:pPr>
      <w:r w:rsidRPr="00FA78FB">
        <w:rPr>
          <w:rFonts w:asciiTheme="minorHAnsi" w:hAnsiTheme="minorHAnsi" w:cstheme="minorHAnsi"/>
          <w:u w:val="single"/>
        </w:rPr>
        <w:t>Fiscalização administrativa</w:t>
      </w:r>
    </w:p>
    <w:p w14:paraId="684979D2" w14:textId="77777777" w:rsidR="007251FF" w:rsidRPr="00FA78FB" w:rsidRDefault="007251FF" w:rsidP="0059636A">
      <w:pPr>
        <w:pStyle w:val="NormalWeb"/>
        <w:spacing w:before="0" w:beforeAutospacing="0" w:after="0" w:afterAutospacing="0" w:line="276" w:lineRule="auto"/>
        <w:ind w:firstLine="709"/>
        <w:jc w:val="both"/>
        <w:rPr>
          <w:rFonts w:asciiTheme="minorHAnsi" w:hAnsiTheme="minorHAnsi" w:cstheme="minorHAnsi"/>
          <w:u w:val="single"/>
        </w:rPr>
      </w:pPr>
    </w:p>
    <w:p w14:paraId="4479E50F" w14:textId="662BF398"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fiscal administrativo do contrato verificará a manutenção das condições de habilitação da </w:t>
      </w:r>
      <w:r w:rsidR="008C5E24" w:rsidRPr="00FA78FB">
        <w:rPr>
          <w:rFonts w:asciiTheme="minorHAnsi" w:hAnsiTheme="minorHAnsi" w:cstheme="minorHAnsi"/>
          <w:u w:val="single"/>
        </w:rPr>
        <w:t>contratada</w:t>
      </w:r>
      <w:r w:rsidRPr="00FA78FB">
        <w:rPr>
          <w:rFonts w:asciiTheme="minorHAnsi" w:hAnsiTheme="minorHAnsi" w:cstheme="minorHAnsi"/>
        </w:rPr>
        <w:t>, acompanhará o empenho, o pagamento, as garantias, as glosas e a formalização de apostilamento e termos aditivos, solicitando quaisquer documentos comprobatórios pertinentes, caso necessário (Art. 23, I e II, do Decreto nº 11.246, de 2022).</w:t>
      </w:r>
    </w:p>
    <w:p w14:paraId="2A6F3E95" w14:textId="64492AB1"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lastRenderedPageBreak/>
        <w:t>Caso ocorra descumprimento das obrigações contratuais, o fiscal administrativo do contrato atuará tempestivamente na solução do problema, reportando ao gestor do contrato para que tome as providências cabíveis, quando ultrapassar a sua competência (Decreto nº 11.246, de 2022, art. 23, IV).</w:t>
      </w:r>
    </w:p>
    <w:p w14:paraId="082CB005" w14:textId="77777777" w:rsidR="00760122" w:rsidRPr="00EF05ED" w:rsidRDefault="00760122" w:rsidP="0059636A">
      <w:pPr>
        <w:pStyle w:val="NormalWeb"/>
        <w:spacing w:before="0" w:beforeAutospacing="0" w:after="0" w:afterAutospacing="0" w:line="276" w:lineRule="auto"/>
        <w:ind w:firstLine="709"/>
        <w:jc w:val="both"/>
        <w:rPr>
          <w:rFonts w:asciiTheme="minorHAnsi" w:hAnsiTheme="minorHAnsi" w:cstheme="minorHAnsi"/>
          <w:color w:val="FF0000"/>
          <w:u w:val="single"/>
        </w:rPr>
      </w:pPr>
    </w:p>
    <w:p w14:paraId="5A6AF4E8" w14:textId="0A1FFCAA"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u w:val="single"/>
        </w:rPr>
      </w:pPr>
      <w:r w:rsidRPr="00FA78FB">
        <w:rPr>
          <w:rFonts w:asciiTheme="minorHAnsi" w:hAnsiTheme="minorHAnsi" w:cstheme="minorHAnsi"/>
          <w:u w:val="single"/>
        </w:rPr>
        <w:t>Gestor do Contrato</w:t>
      </w:r>
    </w:p>
    <w:p w14:paraId="74A9DC12" w14:textId="77777777" w:rsidR="007251FF" w:rsidRPr="00FA78FB" w:rsidRDefault="007251FF" w:rsidP="0059636A">
      <w:pPr>
        <w:pStyle w:val="NormalWeb"/>
        <w:spacing w:before="0" w:beforeAutospacing="0" w:after="0" w:afterAutospacing="0" w:line="276" w:lineRule="auto"/>
        <w:ind w:firstLine="709"/>
        <w:jc w:val="both"/>
        <w:rPr>
          <w:rFonts w:asciiTheme="minorHAnsi" w:hAnsiTheme="minorHAnsi" w:cstheme="minorHAnsi"/>
          <w:u w:val="single"/>
        </w:rPr>
      </w:pPr>
    </w:p>
    <w:p w14:paraId="4EDFA0C8" w14:textId="59118E4D"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3ED5E4EF" w14:textId="013CA44B"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w:t>
      </w:r>
    </w:p>
    <w:p w14:paraId="4B474470" w14:textId="1F49F536"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gestor do contrato acompanhará a manutenção das condições de habilitação da </w:t>
      </w:r>
      <w:r w:rsidR="00497B38" w:rsidRPr="00FA78FB">
        <w:rPr>
          <w:rFonts w:asciiTheme="minorHAnsi" w:hAnsiTheme="minorHAnsi" w:cstheme="minorHAnsi"/>
        </w:rPr>
        <w:t>CONTRATADA</w:t>
      </w:r>
      <w:r w:rsidRPr="00FA78FB">
        <w:rPr>
          <w:rFonts w:asciiTheme="minorHAnsi" w:hAnsiTheme="minorHAnsi" w:cstheme="minorHAnsi"/>
        </w:rPr>
        <w:t xml:space="preserve">, para fins de empenho de despesa e pagamento, e anotará os problemas que obstem o fluxo normal da liquidação e do pagamento da despesa no relatório de riscos eventuais. (Decreto nº 11.246, de 2022, art. 21, III). </w:t>
      </w:r>
    </w:p>
    <w:p w14:paraId="08196092" w14:textId="2BD57DA6"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509A7962" w14:textId="3053283A"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512F9538" w14:textId="6AC7BBF4" w:rsidR="001B3975" w:rsidRPr="00FA78FB" w:rsidRDefault="001B397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7E42A715" w14:textId="4CE2D9F1" w:rsidR="00387C7E" w:rsidRPr="00892007" w:rsidRDefault="001B3975" w:rsidP="00892007">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lastRenderedPageBreak/>
        <w:t>O gestor do contrato deverá enviar a documentação pertinente ao setor de contratos para a formalização dos procedimentos de liquidação e pagamento, no valor dimensionado pela fiscalização e gestão nos termos do contrato.</w:t>
      </w:r>
    </w:p>
    <w:p w14:paraId="46CF05A0" w14:textId="77777777" w:rsidR="00387C7E" w:rsidRPr="00EF05ED" w:rsidRDefault="00387C7E" w:rsidP="00387C7E">
      <w:pPr>
        <w:rPr>
          <w:rFonts w:asciiTheme="minorHAnsi" w:hAnsiTheme="minorHAnsi" w:cstheme="minorHAnsi"/>
          <w:b/>
          <w:color w:val="FF0000"/>
        </w:rPr>
      </w:pPr>
    </w:p>
    <w:p w14:paraId="13A0838B" w14:textId="5E10D52D" w:rsidR="00936DA5" w:rsidRPr="00FA78FB" w:rsidRDefault="00A43BB3" w:rsidP="00387C7E">
      <w:pPr>
        <w:rPr>
          <w:rFonts w:asciiTheme="minorHAnsi" w:hAnsiTheme="minorHAnsi" w:cstheme="minorHAnsi"/>
          <w:b/>
        </w:rPr>
      </w:pPr>
      <w:r w:rsidRPr="00FA78FB">
        <w:rPr>
          <w:rFonts w:asciiTheme="minorHAnsi" w:hAnsiTheme="minorHAnsi" w:cstheme="minorHAnsi"/>
          <w:b/>
        </w:rPr>
        <w:t xml:space="preserve">VII – </w:t>
      </w:r>
      <w:r w:rsidR="00413928" w:rsidRPr="00FA78FB">
        <w:rPr>
          <w:rFonts w:asciiTheme="minorHAnsi" w:hAnsiTheme="minorHAnsi" w:cstheme="minorHAnsi"/>
          <w:b/>
        </w:rPr>
        <w:t>CRITÉRIOS DE MEDIÇÃO E DE PAGAMENTO:</w:t>
      </w:r>
    </w:p>
    <w:p w14:paraId="6C623977" w14:textId="77777777" w:rsidR="00492217" w:rsidRPr="00FA78FB" w:rsidRDefault="00492217" w:rsidP="00603E52">
      <w:pPr>
        <w:pStyle w:val="NormalWeb"/>
        <w:spacing w:before="0" w:beforeAutospacing="0" w:after="0" w:afterAutospacing="0" w:line="276" w:lineRule="auto"/>
        <w:ind w:firstLine="1418"/>
        <w:jc w:val="both"/>
        <w:rPr>
          <w:rFonts w:asciiTheme="minorHAnsi" w:hAnsiTheme="minorHAnsi" w:cstheme="minorHAnsi"/>
        </w:rPr>
      </w:pPr>
    </w:p>
    <w:p w14:paraId="0AA9108C" w14:textId="140DC2DE" w:rsidR="004C0EB2" w:rsidRPr="00FA78FB" w:rsidRDefault="00936DA5"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Ao final de cada </w:t>
      </w:r>
      <w:r w:rsidR="00301CBD" w:rsidRPr="00FA78FB">
        <w:rPr>
          <w:rFonts w:asciiTheme="minorHAnsi" w:hAnsiTheme="minorHAnsi" w:cstheme="minorHAnsi"/>
        </w:rPr>
        <w:t>mês</w:t>
      </w:r>
      <w:r w:rsidRPr="00FA78FB">
        <w:rPr>
          <w:rFonts w:asciiTheme="minorHAnsi" w:hAnsiTheme="minorHAnsi" w:cstheme="minorHAnsi"/>
        </w:rPr>
        <w:t xml:space="preserve"> da execução contratual, conforme previsto no Cronograma Físico-Financeiro, a </w:t>
      </w:r>
      <w:r w:rsidR="00C301E3" w:rsidRPr="00FA78FB">
        <w:rPr>
          <w:rFonts w:asciiTheme="minorHAnsi" w:hAnsiTheme="minorHAnsi" w:cstheme="minorHAnsi"/>
          <w:u w:val="single"/>
        </w:rPr>
        <w:t>contratada</w:t>
      </w:r>
      <w:r w:rsidRPr="00FA78FB">
        <w:rPr>
          <w:rFonts w:asciiTheme="minorHAnsi" w:hAnsiTheme="minorHAnsi" w:cstheme="minorHAnsi"/>
        </w:rPr>
        <w:t xml:space="preserve"> apresentará a medição prévia dos serviços executados no período, por meio d</w:t>
      </w:r>
      <w:r w:rsidR="002058F4">
        <w:rPr>
          <w:rFonts w:asciiTheme="minorHAnsi" w:hAnsiTheme="minorHAnsi" w:cstheme="minorHAnsi"/>
        </w:rPr>
        <w:t>o sistema informatizado disponibilizado pela Prefeitura</w:t>
      </w:r>
      <w:r w:rsidRPr="00FA78FB">
        <w:rPr>
          <w:rFonts w:asciiTheme="minorHAnsi" w:hAnsiTheme="minorHAnsi" w:cstheme="minorHAnsi"/>
        </w:rPr>
        <w:t>.</w:t>
      </w:r>
    </w:p>
    <w:p w14:paraId="795E8E4B" w14:textId="77777777" w:rsidR="00C078E9" w:rsidRPr="00FA78FB" w:rsidRDefault="00C078E9"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Em se tratando de empreitada por preço global, não haverá levantamento unitário de quantitativos, cabendo o pagamento das parcelas previstas no cronograma físico-financeiro, desde que integralmente executadas.</w:t>
      </w:r>
    </w:p>
    <w:p w14:paraId="2470412A" w14:textId="53EAFFA7" w:rsidR="001021C6" w:rsidRPr="00FA78FB" w:rsidRDefault="0058734A"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Para o ateste da medição, o Fiscal do Contrato solicitar</w:t>
      </w:r>
      <w:r w:rsidR="001B09FA" w:rsidRPr="00FA78FB">
        <w:rPr>
          <w:rFonts w:asciiTheme="minorHAnsi" w:hAnsiTheme="minorHAnsi" w:cstheme="minorHAnsi"/>
        </w:rPr>
        <w:t>á</w:t>
      </w:r>
      <w:r w:rsidRPr="00FA78FB">
        <w:rPr>
          <w:rFonts w:asciiTheme="minorHAnsi" w:hAnsiTheme="minorHAnsi" w:cstheme="minorHAnsi"/>
        </w:rPr>
        <w:t xml:space="preserve"> os ensaios, testes e laudos previstos no projeto executivo e nas normas técnicas vigentes, os quais correrão por conta da </w:t>
      </w:r>
      <w:r w:rsidR="00C301E3" w:rsidRPr="00FA78FB">
        <w:rPr>
          <w:rFonts w:asciiTheme="minorHAnsi" w:hAnsiTheme="minorHAnsi" w:cstheme="minorHAnsi"/>
          <w:u w:val="single"/>
        </w:rPr>
        <w:t>contratada</w:t>
      </w:r>
      <w:r w:rsidRPr="00FA78FB">
        <w:rPr>
          <w:rFonts w:asciiTheme="minorHAnsi" w:hAnsiTheme="minorHAnsi" w:cstheme="minorHAnsi"/>
        </w:rPr>
        <w:t>.</w:t>
      </w:r>
    </w:p>
    <w:p w14:paraId="23CB0C48" w14:textId="63C9844A" w:rsidR="0058734A" w:rsidRPr="00FA78FB" w:rsidRDefault="0058734A"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A medição será encaminhada ao Fiscal de Contrato via </w:t>
      </w:r>
      <w:r w:rsidR="002058F4">
        <w:rPr>
          <w:rFonts w:asciiTheme="minorHAnsi" w:hAnsiTheme="minorHAnsi" w:cstheme="minorHAnsi"/>
        </w:rPr>
        <w:t>plataforma O</w:t>
      </w:r>
      <w:r w:rsidR="004A0A13">
        <w:rPr>
          <w:rFonts w:asciiTheme="minorHAnsi" w:hAnsiTheme="minorHAnsi" w:cstheme="minorHAnsi"/>
        </w:rPr>
        <w:t>BRAS</w:t>
      </w:r>
      <w:r w:rsidR="002058F4">
        <w:rPr>
          <w:rFonts w:asciiTheme="minorHAnsi" w:hAnsiTheme="minorHAnsi" w:cstheme="minorHAnsi"/>
        </w:rPr>
        <w:t>.</w:t>
      </w:r>
      <w:r w:rsidR="004A0A13">
        <w:rPr>
          <w:rFonts w:asciiTheme="minorHAnsi" w:hAnsiTheme="minorHAnsi" w:cstheme="minorHAnsi"/>
        </w:rPr>
        <w:t>GOV</w:t>
      </w:r>
      <w:r w:rsidRPr="00FA78FB">
        <w:rPr>
          <w:rFonts w:asciiTheme="minorHAnsi" w:hAnsiTheme="minorHAnsi" w:cstheme="minorHAnsi"/>
        </w:rPr>
        <w:t>, o qual, a partir do recebimento deverá realizar o ateste ou solicitar correções/complementações em até 5 dias úteis.</w:t>
      </w:r>
    </w:p>
    <w:p w14:paraId="4FE919B0" w14:textId="6D6B114B" w:rsidR="0058734A" w:rsidRPr="00FA78FB" w:rsidRDefault="0058734A"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A medição, assinada pelo Fiscal do Contrato, será encaminhada ao setor administrativo do órgão, o</w:t>
      </w:r>
      <w:r w:rsidR="004C0EB2" w:rsidRPr="00FA78FB">
        <w:rPr>
          <w:rFonts w:asciiTheme="minorHAnsi" w:hAnsiTheme="minorHAnsi" w:cstheme="minorHAnsi"/>
        </w:rPr>
        <w:t xml:space="preserve"> qual</w:t>
      </w:r>
      <w:r w:rsidRPr="00FA78FB">
        <w:rPr>
          <w:rFonts w:asciiTheme="minorHAnsi" w:hAnsiTheme="minorHAnsi" w:cstheme="minorHAnsi"/>
        </w:rPr>
        <w:t xml:space="preserve"> enviará e-mail autorizando a emissão de Nota Fiscal e instruindo a </w:t>
      </w:r>
      <w:r w:rsidR="00C301E3" w:rsidRPr="00FA78FB">
        <w:rPr>
          <w:rFonts w:asciiTheme="minorHAnsi" w:hAnsiTheme="minorHAnsi" w:cstheme="minorHAnsi"/>
          <w:u w:val="single"/>
        </w:rPr>
        <w:t>contratada</w:t>
      </w:r>
      <w:r w:rsidRPr="00FA78FB">
        <w:rPr>
          <w:rFonts w:asciiTheme="minorHAnsi" w:hAnsiTheme="minorHAnsi" w:cstheme="minorHAnsi"/>
        </w:rPr>
        <w:t xml:space="preserve"> sobre a documentação necessária para o pagamento</w:t>
      </w:r>
      <w:r w:rsidR="00846454" w:rsidRPr="00FA78FB">
        <w:rPr>
          <w:rFonts w:asciiTheme="minorHAnsi" w:hAnsiTheme="minorHAnsi" w:cstheme="minorHAnsi"/>
        </w:rPr>
        <w:t>, a qual corresponderá, no mínimo a:</w:t>
      </w:r>
    </w:p>
    <w:p w14:paraId="49AB512D" w14:textId="77777777" w:rsidR="00846454" w:rsidRPr="00FA78FB" w:rsidRDefault="00846454" w:rsidP="004C0EB2">
      <w:pPr>
        <w:pStyle w:val="NormalWeb"/>
        <w:spacing w:before="0" w:beforeAutospacing="0" w:after="0" w:afterAutospacing="0" w:line="276" w:lineRule="auto"/>
        <w:ind w:firstLine="1418"/>
        <w:jc w:val="both"/>
        <w:rPr>
          <w:rFonts w:asciiTheme="minorHAnsi" w:hAnsiTheme="minorHAnsi" w:cstheme="minorHAnsi"/>
        </w:rPr>
      </w:pPr>
    </w:p>
    <w:p w14:paraId="05E3FF41" w14:textId="0DD4F990" w:rsidR="00E9018D" w:rsidRPr="00FA78FB" w:rsidRDefault="0058734A"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Boletim de Medição</w:t>
      </w:r>
      <w:r w:rsidR="00C6325A">
        <w:rPr>
          <w:rFonts w:asciiTheme="minorHAnsi" w:hAnsiTheme="minorHAnsi" w:cstheme="minorHAnsi"/>
        </w:rPr>
        <w:t xml:space="preserve"> (plataforma O</w:t>
      </w:r>
      <w:r w:rsidR="004A0A13">
        <w:rPr>
          <w:rFonts w:asciiTheme="minorHAnsi" w:hAnsiTheme="minorHAnsi" w:cstheme="minorHAnsi"/>
        </w:rPr>
        <w:t>BRAS</w:t>
      </w:r>
      <w:r w:rsidR="00C6325A">
        <w:rPr>
          <w:rFonts w:asciiTheme="minorHAnsi" w:hAnsiTheme="minorHAnsi" w:cstheme="minorHAnsi"/>
        </w:rPr>
        <w:t>.</w:t>
      </w:r>
      <w:r w:rsidR="004A0A13">
        <w:rPr>
          <w:rFonts w:asciiTheme="minorHAnsi" w:hAnsiTheme="minorHAnsi" w:cstheme="minorHAnsi"/>
        </w:rPr>
        <w:t>GOV</w:t>
      </w:r>
      <w:r w:rsidR="00C6325A">
        <w:rPr>
          <w:rFonts w:asciiTheme="minorHAnsi" w:hAnsiTheme="minorHAnsi" w:cstheme="minorHAnsi"/>
        </w:rPr>
        <w:t>)</w:t>
      </w:r>
      <w:r w:rsidR="00E9018D" w:rsidRPr="00FA78FB">
        <w:rPr>
          <w:rFonts w:asciiTheme="minorHAnsi" w:hAnsiTheme="minorHAnsi" w:cstheme="minorHAnsi"/>
        </w:rPr>
        <w:t>;</w:t>
      </w:r>
    </w:p>
    <w:p w14:paraId="4C5002F7" w14:textId="724C3443" w:rsidR="00E9018D" w:rsidRPr="00FA78FB" w:rsidRDefault="0058734A"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Relatório Fotográfico</w:t>
      </w:r>
      <w:r w:rsidR="00C6325A">
        <w:rPr>
          <w:rFonts w:asciiTheme="minorHAnsi" w:hAnsiTheme="minorHAnsi" w:cstheme="minorHAnsi"/>
        </w:rPr>
        <w:t xml:space="preserve"> (plataforma </w:t>
      </w:r>
      <w:r w:rsidR="004A0A13">
        <w:rPr>
          <w:rFonts w:asciiTheme="minorHAnsi" w:hAnsiTheme="minorHAnsi" w:cstheme="minorHAnsi"/>
        </w:rPr>
        <w:t>OBRAS.GOV</w:t>
      </w:r>
      <w:r w:rsidR="00C6325A">
        <w:rPr>
          <w:rFonts w:asciiTheme="minorHAnsi" w:hAnsiTheme="minorHAnsi" w:cstheme="minorHAnsi"/>
        </w:rPr>
        <w:t>)</w:t>
      </w:r>
      <w:r w:rsidR="00E9018D" w:rsidRPr="00FA78FB">
        <w:rPr>
          <w:rFonts w:asciiTheme="minorHAnsi" w:hAnsiTheme="minorHAnsi" w:cstheme="minorHAnsi"/>
        </w:rPr>
        <w:t>;</w:t>
      </w:r>
    </w:p>
    <w:p w14:paraId="6BD61611" w14:textId="28665124" w:rsidR="00E9018D" w:rsidRPr="00FA78FB" w:rsidRDefault="0058734A"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Diário de Obras</w:t>
      </w:r>
      <w:r w:rsidR="00C6325A">
        <w:rPr>
          <w:rFonts w:asciiTheme="minorHAnsi" w:hAnsiTheme="minorHAnsi" w:cstheme="minorHAnsi"/>
        </w:rPr>
        <w:t xml:space="preserve"> (plataforma </w:t>
      </w:r>
      <w:r w:rsidR="004A0A13">
        <w:rPr>
          <w:rFonts w:asciiTheme="minorHAnsi" w:hAnsiTheme="minorHAnsi" w:cstheme="minorHAnsi"/>
        </w:rPr>
        <w:t>OBRAS.GOV</w:t>
      </w:r>
      <w:r w:rsidR="00C6325A">
        <w:rPr>
          <w:rFonts w:asciiTheme="minorHAnsi" w:hAnsiTheme="minorHAnsi" w:cstheme="minorHAnsi"/>
        </w:rPr>
        <w:t>)</w:t>
      </w:r>
      <w:r w:rsidR="00E9018D" w:rsidRPr="00FA78FB">
        <w:rPr>
          <w:rFonts w:asciiTheme="minorHAnsi" w:hAnsiTheme="minorHAnsi" w:cstheme="minorHAnsi"/>
        </w:rPr>
        <w:t>;</w:t>
      </w:r>
    </w:p>
    <w:p w14:paraId="33FA470E" w14:textId="77777777" w:rsidR="00E9018D" w:rsidRPr="00FA78FB" w:rsidRDefault="0058734A"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CNO</w:t>
      </w:r>
      <w:r w:rsidR="00936DA5" w:rsidRPr="00FA78FB">
        <w:rPr>
          <w:rFonts w:asciiTheme="minorHAnsi" w:hAnsiTheme="minorHAnsi" w:cstheme="minorHAnsi"/>
        </w:rPr>
        <w:t xml:space="preserve"> (Cadastro Nacional de Obras)</w:t>
      </w:r>
      <w:r w:rsidR="00E9018D" w:rsidRPr="00FA78FB">
        <w:rPr>
          <w:rFonts w:asciiTheme="minorHAnsi" w:hAnsiTheme="minorHAnsi" w:cstheme="minorHAnsi"/>
        </w:rPr>
        <w:t>;</w:t>
      </w:r>
    </w:p>
    <w:p w14:paraId="5255F98B" w14:textId="77777777" w:rsidR="00E9018D" w:rsidRPr="00FA78FB" w:rsidRDefault="0058734A"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ART</w:t>
      </w:r>
      <w:r w:rsidR="00936DA5" w:rsidRPr="00FA78FB">
        <w:rPr>
          <w:rFonts w:asciiTheme="minorHAnsi" w:hAnsiTheme="minorHAnsi" w:cstheme="minorHAnsi"/>
        </w:rPr>
        <w:t xml:space="preserve"> (Anotação de Responsabilidade Técnica)</w:t>
      </w:r>
      <w:r w:rsidR="00E9018D" w:rsidRPr="00FA78FB">
        <w:rPr>
          <w:rFonts w:asciiTheme="minorHAnsi" w:hAnsiTheme="minorHAnsi" w:cstheme="minorHAnsi"/>
        </w:rPr>
        <w:t>;</w:t>
      </w:r>
    </w:p>
    <w:p w14:paraId="6ADF6E11" w14:textId="77777777" w:rsidR="00E9018D" w:rsidRPr="00FA78FB" w:rsidRDefault="00936DA5"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Memorial de Cálculo dos Tributos</w:t>
      </w:r>
      <w:r w:rsidR="00E9018D" w:rsidRPr="00FA78FB">
        <w:rPr>
          <w:rFonts w:asciiTheme="minorHAnsi" w:hAnsiTheme="minorHAnsi" w:cstheme="minorHAnsi"/>
        </w:rPr>
        <w:t>;</w:t>
      </w:r>
    </w:p>
    <w:p w14:paraId="7A916E1C" w14:textId="77777777" w:rsidR="00E9018D" w:rsidRPr="00FA78FB" w:rsidRDefault="00936DA5"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CND (</w:t>
      </w:r>
      <w:r w:rsidR="0058734A" w:rsidRPr="00FA78FB">
        <w:rPr>
          <w:rFonts w:asciiTheme="minorHAnsi" w:hAnsiTheme="minorHAnsi" w:cstheme="minorHAnsi"/>
        </w:rPr>
        <w:t>Certidão Negativa de Débitos</w:t>
      </w:r>
      <w:r w:rsidRPr="00FA78FB">
        <w:rPr>
          <w:rFonts w:asciiTheme="minorHAnsi" w:hAnsiTheme="minorHAnsi" w:cstheme="minorHAnsi"/>
        </w:rPr>
        <w:t>)</w:t>
      </w:r>
      <w:r w:rsidR="00E9018D" w:rsidRPr="00FA78FB">
        <w:rPr>
          <w:rFonts w:asciiTheme="minorHAnsi" w:hAnsiTheme="minorHAnsi" w:cstheme="minorHAnsi"/>
        </w:rPr>
        <w:t>;</w:t>
      </w:r>
    </w:p>
    <w:p w14:paraId="6F191F0C" w14:textId="77777777" w:rsidR="00846454" w:rsidRPr="00FA78FB" w:rsidRDefault="00E9018D" w:rsidP="00E10CC3">
      <w:pPr>
        <w:pStyle w:val="NormalWeb"/>
        <w:numPr>
          <w:ilvl w:val="0"/>
          <w:numId w:val="2"/>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Documento de Arrecadação do E-Social</w:t>
      </w:r>
      <w:r w:rsidR="00846454" w:rsidRPr="00FA78FB">
        <w:rPr>
          <w:rFonts w:asciiTheme="minorHAnsi" w:hAnsiTheme="minorHAnsi" w:cstheme="minorHAnsi"/>
        </w:rPr>
        <w:t>;</w:t>
      </w:r>
    </w:p>
    <w:p w14:paraId="564A7E9B" w14:textId="77777777" w:rsidR="00846454" w:rsidRPr="00FA78FB" w:rsidRDefault="00846454" w:rsidP="00846454">
      <w:pPr>
        <w:pStyle w:val="NormalWeb"/>
        <w:spacing w:before="0" w:beforeAutospacing="0" w:after="0" w:afterAutospacing="0" w:line="276" w:lineRule="auto"/>
        <w:ind w:left="780"/>
        <w:jc w:val="both"/>
        <w:rPr>
          <w:rFonts w:asciiTheme="minorHAnsi" w:hAnsiTheme="minorHAnsi" w:cstheme="minorHAnsi"/>
        </w:rPr>
      </w:pPr>
    </w:p>
    <w:p w14:paraId="57818C3E" w14:textId="000E9837" w:rsidR="0058734A" w:rsidRPr="00FA78FB" w:rsidRDefault="00846454"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Após o recebimento da documentação completa</w:t>
      </w:r>
      <w:r w:rsidR="00936DA5" w:rsidRPr="00FA78FB">
        <w:rPr>
          <w:rFonts w:asciiTheme="minorHAnsi" w:hAnsiTheme="minorHAnsi" w:cstheme="minorHAnsi"/>
        </w:rPr>
        <w:t xml:space="preserve">, a </w:t>
      </w:r>
      <w:r w:rsidR="00C301E3" w:rsidRPr="00FA78FB">
        <w:rPr>
          <w:rFonts w:asciiTheme="minorHAnsi" w:hAnsiTheme="minorHAnsi" w:cstheme="minorHAnsi"/>
          <w:u w:val="single"/>
        </w:rPr>
        <w:t xml:space="preserve">contratante </w:t>
      </w:r>
      <w:r w:rsidR="00936DA5" w:rsidRPr="00FA78FB">
        <w:rPr>
          <w:rFonts w:asciiTheme="minorHAnsi" w:hAnsiTheme="minorHAnsi" w:cstheme="minorHAnsi"/>
        </w:rPr>
        <w:t>terá o prazo de 10 dias úteis para o pagamento da Nota Fiscal.</w:t>
      </w:r>
    </w:p>
    <w:p w14:paraId="6A83D4AF" w14:textId="448FC073" w:rsidR="00497B38" w:rsidRPr="00FA78FB" w:rsidRDefault="00F13B7E"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A última medição do Contrato será condicionada à apresentação do projeto </w:t>
      </w:r>
      <w:r w:rsidRPr="00FA78FB">
        <w:rPr>
          <w:rFonts w:asciiTheme="minorHAnsi" w:hAnsiTheme="minorHAnsi" w:cstheme="minorHAnsi"/>
          <w:i/>
          <w:iCs/>
        </w:rPr>
        <w:t xml:space="preserve">As </w:t>
      </w:r>
      <w:proofErr w:type="spellStart"/>
      <w:r w:rsidRPr="00FA78FB">
        <w:rPr>
          <w:rFonts w:asciiTheme="minorHAnsi" w:hAnsiTheme="minorHAnsi" w:cstheme="minorHAnsi"/>
          <w:i/>
          <w:iCs/>
        </w:rPr>
        <w:t>Built</w:t>
      </w:r>
      <w:proofErr w:type="spellEnd"/>
      <w:r w:rsidRPr="00FA78FB">
        <w:rPr>
          <w:rFonts w:asciiTheme="minorHAnsi" w:hAnsiTheme="minorHAnsi" w:cstheme="minorHAnsi"/>
        </w:rPr>
        <w:t xml:space="preserve"> para fins de cadastro das benfeitorias contratadas, bem como, será atestada após vistoria confirmando a conclusão e qualidade do objeto contratado</w:t>
      </w:r>
      <w:r w:rsidR="006F19E7" w:rsidRPr="00FA78FB">
        <w:rPr>
          <w:rFonts w:asciiTheme="minorHAnsi" w:hAnsiTheme="minorHAnsi" w:cstheme="minorHAnsi"/>
        </w:rPr>
        <w:t xml:space="preserve"> e da obtenção do habite-se da </w:t>
      </w:r>
      <w:r w:rsidR="006F19E7" w:rsidRPr="00FA78FB">
        <w:rPr>
          <w:rFonts w:asciiTheme="minorHAnsi" w:hAnsiTheme="minorHAnsi" w:cstheme="minorHAnsi"/>
        </w:rPr>
        <w:lastRenderedPageBreak/>
        <w:t>Secretaria do Planejamento Urbano</w:t>
      </w:r>
      <w:r w:rsidRPr="00FA78FB">
        <w:rPr>
          <w:rFonts w:asciiTheme="minorHAnsi" w:hAnsiTheme="minorHAnsi" w:cstheme="minorHAnsi"/>
        </w:rPr>
        <w:t>. Junto à última medição do Contrato será emitido o Termo de Recebimento Provisório.</w:t>
      </w:r>
    </w:p>
    <w:p w14:paraId="30F19B33" w14:textId="77777777" w:rsidR="00387C7E" w:rsidRPr="00EF05ED" w:rsidRDefault="00387C7E">
      <w:pPr>
        <w:rPr>
          <w:rFonts w:asciiTheme="minorHAnsi" w:hAnsiTheme="minorHAnsi" w:cstheme="minorHAnsi"/>
          <w:b/>
          <w:color w:val="FF0000"/>
        </w:rPr>
      </w:pPr>
    </w:p>
    <w:p w14:paraId="51E0CFBE" w14:textId="0B770711" w:rsidR="00591212" w:rsidRPr="00FA78FB" w:rsidRDefault="00413928" w:rsidP="00583E33">
      <w:pPr>
        <w:tabs>
          <w:tab w:val="left" w:pos="1890"/>
        </w:tabs>
        <w:spacing w:line="276" w:lineRule="auto"/>
        <w:jc w:val="both"/>
        <w:rPr>
          <w:rFonts w:asciiTheme="minorHAnsi" w:hAnsiTheme="minorHAnsi" w:cstheme="minorHAnsi"/>
          <w:b/>
        </w:rPr>
      </w:pPr>
      <w:r w:rsidRPr="00FA78FB">
        <w:rPr>
          <w:rFonts w:asciiTheme="minorHAnsi" w:hAnsiTheme="minorHAnsi" w:cstheme="minorHAnsi"/>
          <w:b/>
        </w:rPr>
        <w:t>VIII - FORMA E CRITÉRIOS DE SELEÇÃO DO FORNECEDOR:</w:t>
      </w:r>
    </w:p>
    <w:p w14:paraId="79F7BC16" w14:textId="77777777" w:rsidR="00492217" w:rsidRPr="00FA78FB" w:rsidRDefault="00492217" w:rsidP="00492217">
      <w:pPr>
        <w:pStyle w:val="NormalWeb"/>
        <w:spacing w:before="0" w:beforeAutospacing="0" w:after="0" w:afterAutospacing="0" w:line="276" w:lineRule="auto"/>
        <w:jc w:val="both"/>
        <w:rPr>
          <w:rFonts w:asciiTheme="minorHAnsi" w:hAnsiTheme="minorHAnsi" w:cstheme="minorHAnsi"/>
        </w:rPr>
      </w:pPr>
    </w:p>
    <w:p w14:paraId="101E6AE6" w14:textId="49A50E24" w:rsidR="00492217" w:rsidRPr="00FA78FB" w:rsidRDefault="00492217" w:rsidP="00E10CC3">
      <w:pPr>
        <w:pStyle w:val="NormalWeb"/>
        <w:numPr>
          <w:ilvl w:val="0"/>
          <w:numId w:val="6"/>
        </w:numPr>
        <w:spacing w:before="0" w:beforeAutospacing="0" w:after="0" w:afterAutospacing="0" w:line="276" w:lineRule="auto"/>
        <w:jc w:val="both"/>
        <w:rPr>
          <w:rFonts w:asciiTheme="minorHAnsi" w:hAnsiTheme="minorHAnsi" w:cstheme="minorHAnsi"/>
          <w:b/>
          <w:bCs/>
        </w:rPr>
      </w:pPr>
      <w:r w:rsidRPr="00FA78FB">
        <w:rPr>
          <w:rFonts w:asciiTheme="minorHAnsi" w:hAnsiTheme="minorHAnsi" w:cstheme="minorHAnsi"/>
          <w:b/>
          <w:bCs/>
        </w:rPr>
        <w:t>Forma de seleção e critério de julgamento da proposta</w:t>
      </w:r>
    </w:p>
    <w:p w14:paraId="56364211" w14:textId="77777777" w:rsidR="00492217" w:rsidRPr="00FA78FB" w:rsidRDefault="00492217" w:rsidP="00492217">
      <w:pPr>
        <w:pStyle w:val="NormalWeb"/>
        <w:spacing w:before="0" w:beforeAutospacing="0" w:after="0" w:afterAutospacing="0" w:line="276" w:lineRule="auto"/>
        <w:ind w:left="720"/>
        <w:jc w:val="both"/>
        <w:rPr>
          <w:rFonts w:asciiTheme="minorHAnsi" w:hAnsiTheme="minorHAnsi" w:cstheme="minorHAnsi"/>
          <w:b/>
          <w:bCs/>
        </w:rPr>
      </w:pPr>
    </w:p>
    <w:p w14:paraId="173844EE" w14:textId="587C2048" w:rsidR="00241D19" w:rsidRPr="00FA78FB" w:rsidRDefault="00241D19"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fornecedor será selecionado por meio da realização de procedimento de </w:t>
      </w:r>
      <w:r w:rsidR="00075AD4" w:rsidRPr="00FA78FB">
        <w:rPr>
          <w:rFonts w:asciiTheme="minorHAnsi" w:hAnsiTheme="minorHAnsi" w:cstheme="minorHAnsi"/>
          <w:b/>
          <w:bCs/>
        </w:rPr>
        <w:t>licitação</w:t>
      </w:r>
      <w:r w:rsidRPr="00FA78FB">
        <w:rPr>
          <w:rFonts w:asciiTheme="minorHAnsi" w:hAnsiTheme="minorHAnsi" w:cstheme="minorHAnsi"/>
        </w:rPr>
        <w:t xml:space="preserve">, na modalidade </w:t>
      </w:r>
      <w:r w:rsidR="00075AD4" w:rsidRPr="00FA78FB">
        <w:rPr>
          <w:rFonts w:asciiTheme="minorHAnsi" w:hAnsiTheme="minorHAnsi" w:cstheme="minorHAnsi"/>
          <w:b/>
          <w:bCs/>
        </w:rPr>
        <w:t>concorrência</w:t>
      </w:r>
      <w:r w:rsidRPr="00FA78FB">
        <w:rPr>
          <w:rFonts w:asciiTheme="minorHAnsi" w:hAnsiTheme="minorHAnsi" w:cstheme="minorHAnsi"/>
        </w:rPr>
        <w:t xml:space="preserve">, sob a forma </w:t>
      </w:r>
      <w:r w:rsidR="00075AD4" w:rsidRPr="00FA78FB">
        <w:rPr>
          <w:rFonts w:asciiTheme="minorHAnsi" w:hAnsiTheme="minorHAnsi" w:cstheme="minorHAnsi"/>
        </w:rPr>
        <w:t>eletrônica</w:t>
      </w:r>
      <w:r w:rsidRPr="00FA78FB">
        <w:rPr>
          <w:rFonts w:asciiTheme="minorHAnsi" w:hAnsiTheme="minorHAnsi" w:cstheme="minorHAnsi"/>
        </w:rPr>
        <w:t xml:space="preserve">, com adoção do critério de julgamento pelo </w:t>
      </w:r>
      <w:r w:rsidR="00075AD4" w:rsidRPr="00FA78FB">
        <w:rPr>
          <w:rFonts w:asciiTheme="minorHAnsi" w:hAnsiTheme="minorHAnsi" w:cstheme="minorHAnsi"/>
          <w:b/>
          <w:bCs/>
        </w:rPr>
        <w:t>menor preço</w:t>
      </w:r>
      <w:r w:rsidRPr="00FA78FB">
        <w:rPr>
          <w:rFonts w:asciiTheme="minorHAnsi" w:hAnsiTheme="minorHAnsi" w:cstheme="minorHAnsi"/>
        </w:rPr>
        <w:t>.</w:t>
      </w:r>
    </w:p>
    <w:p w14:paraId="16395943" w14:textId="77777777" w:rsidR="00492217" w:rsidRPr="00FA78FB" w:rsidRDefault="00492217" w:rsidP="00492217">
      <w:pPr>
        <w:pStyle w:val="NormalWeb"/>
        <w:spacing w:before="0" w:beforeAutospacing="0" w:after="0" w:afterAutospacing="0" w:line="276" w:lineRule="auto"/>
        <w:jc w:val="both"/>
        <w:rPr>
          <w:rFonts w:asciiTheme="minorHAnsi" w:hAnsiTheme="minorHAnsi" w:cstheme="minorHAnsi"/>
        </w:rPr>
      </w:pPr>
    </w:p>
    <w:p w14:paraId="31221A3C" w14:textId="77D44909" w:rsidR="00492217" w:rsidRPr="00FA78FB" w:rsidRDefault="00492217" w:rsidP="00E10CC3">
      <w:pPr>
        <w:pStyle w:val="NormalWeb"/>
        <w:numPr>
          <w:ilvl w:val="0"/>
          <w:numId w:val="6"/>
        </w:numPr>
        <w:spacing w:before="0" w:beforeAutospacing="0" w:after="0" w:afterAutospacing="0" w:line="276" w:lineRule="auto"/>
        <w:jc w:val="both"/>
        <w:rPr>
          <w:rFonts w:asciiTheme="minorHAnsi" w:hAnsiTheme="minorHAnsi" w:cstheme="minorHAnsi"/>
          <w:b/>
          <w:bCs/>
        </w:rPr>
      </w:pPr>
      <w:r w:rsidRPr="00FA78FB">
        <w:rPr>
          <w:rFonts w:asciiTheme="minorHAnsi" w:hAnsiTheme="minorHAnsi" w:cstheme="minorHAnsi"/>
          <w:b/>
          <w:bCs/>
        </w:rPr>
        <w:t>Regime de execução</w:t>
      </w:r>
    </w:p>
    <w:p w14:paraId="24773317" w14:textId="77777777" w:rsidR="00492217" w:rsidRPr="00FA78FB" w:rsidRDefault="00492217" w:rsidP="00492217">
      <w:pPr>
        <w:pStyle w:val="NormalWeb"/>
        <w:spacing w:before="0" w:beforeAutospacing="0" w:after="0" w:afterAutospacing="0" w:line="276" w:lineRule="auto"/>
        <w:jc w:val="both"/>
        <w:rPr>
          <w:rFonts w:asciiTheme="minorHAnsi" w:hAnsiTheme="minorHAnsi" w:cstheme="minorHAnsi"/>
        </w:rPr>
      </w:pPr>
    </w:p>
    <w:p w14:paraId="1E5954A2" w14:textId="5BF0120E" w:rsidR="00CF2FAD" w:rsidRPr="00FA78FB" w:rsidRDefault="00C078E9"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regime de execução mais vantajoso à administração é o de </w:t>
      </w:r>
      <w:r w:rsidRPr="00FA78FB">
        <w:rPr>
          <w:rFonts w:asciiTheme="minorHAnsi" w:hAnsiTheme="minorHAnsi" w:cstheme="minorHAnsi"/>
          <w:b/>
          <w:bCs/>
        </w:rPr>
        <w:t>EMPREITADA POR PREÇO GLOBAL</w:t>
      </w:r>
      <w:r w:rsidRPr="00FA78FB">
        <w:rPr>
          <w:rFonts w:asciiTheme="minorHAnsi" w:hAnsiTheme="minorHAnsi" w:cstheme="minorHAnsi"/>
        </w:rPr>
        <w:t>, tendo em vista o porte da obra e a existência de projeto executivo com quantitativos detalhados e pequena margem de imprecisão. Possível variação nesses quantitativos é de pequena relevância em relação ao montante do Contrato, assim, deverá ser absorvida pelas partes.</w:t>
      </w:r>
    </w:p>
    <w:p w14:paraId="16894B38" w14:textId="77777777" w:rsidR="00492217" w:rsidRPr="00EF05ED" w:rsidRDefault="00492217" w:rsidP="00960DF5">
      <w:pPr>
        <w:pStyle w:val="NormalWeb"/>
        <w:spacing w:before="0" w:beforeAutospacing="0" w:after="0" w:afterAutospacing="0" w:line="276" w:lineRule="auto"/>
        <w:ind w:firstLine="1418"/>
        <w:jc w:val="both"/>
        <w:rPr>
          <w:rFonts w:asciiTheme="minorHAnsi" w:hAnsiTheme="minorHAnsi" w:cstheme="minorHAnsi"/>
          <w:color w:val="FF0000"/>
        </w:rPr>
      </w:pPr>
    </w:p>
    <w:p w14:paraId="50E233CA" w14:textId="28E22C06" w:rsidR="00492217" w:rsidRPr="00FA78FB" w:rsidRDefault="00492217" w:rsidP="00E10CC3">
      <w:pPr>
        <w:pStyle w:val="NormalWeb"/>
        <w:numPr>
          <w:ilvl w:val="0"/>
          <w:numId w:val="6"/>
        </w:numPr>
        <w:spacing w:before="0" w:beforeAutospacing="0" w:after="0" w:afterAutospacing="0" w:line="276" w:lineRule="auto"/>
        <w:jc w:val="both"/>
        <w:rPr>
          <w:rFonts w:asciiTheme="minorHAnsi" w:hAnsiTheme="minorHAnsi" w:cstheme="minorHAnsi"/>
          <w:b/>
          <w:bCs/>
        </w:rPr>
      </w:pPr>
      <w:r w:rsidRPr="00FA78FB">
        <w:rPr>
          <w:rFonts w:asciiTheme="minorHAnsi" w:hAnsiTheme="minorHAnsi" w:cstheme="minorHAnsi"/>
          <w:b/>
          <w:bCs/>
        </w:rPr>
        <w:t>Critério de aceitabilidade de preços</w:t>
      </w:r>
    </w:p>
    <w:p w14:paraId="169E45A3" w14:textId="77777777" w:rsidR="00492217" w:rsidRPr="00FA78FB" w:rsidRDefault="00492217" w:rsidP="00960DF5">
      <w:pPr>
        <w:pStyle w:val="NormalWeb"/>
        <w:spacing w:before="0" w:beforeAutospacing="0" w:after="0" w:afterAutospacing="0" w:line="276" w:lineRule="auto"/>
        <w:ind w:firstLine="1418"/>
        <w:jc w:val="both"/>
        <w:rPr>
          <w:rFonts w:asciiTheme="minorHAnsi" w:hAnsiTheme="minorHAnsi" w:cstheme="minorHAnsi"/>
        </w:rPr>
      </w:pPr>
    </w:p>
    <w:p w14:paraId="7266C088" w14:textId="0AD6641D" w:rsidR="00BC1601" w:rsidRPr="00FA78FB" w:rsidRDefault="00BC1601"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O critério de aceitabilidade dos preços, </w:t>
      </w:r>
      <w:r w:rsidR="00DC6311" w:rsidRPr="00FA78FB">
        <w:rPr>
          <w:rFonts w:asciiTheme="minorHAnsi" w:hAnsiTheme="minorHAnsi" w:cstheme="minorHAnsi"/>
        </w:rPr>
        <w:t xml:space="preserve">deverá </w:t>
      </w:r>
      <w:r w:rsidR="00B16B2D" w:rsidRPr="00FA78FB">
        <w:rPr>
          <w:rFonts w:asciiTheme="minorHAnsi" w:hAnsiTheme="minorHAnsi" w:cstheme="minorHAnsi"/>
        </w:rPr>
        <w:t xml:space="preserve">classificar apenas </w:t>
      </w:r>
      <w:r w:rsidR="00DC6311" w:rsidRPr="00FA78FB">
        <w:rPr>
          <w:rFonts w:asciiTheme="minorHAnsi" w:hAnsiTheme="minorHAnsi" w:cstheme="minorHAnsi"/>
        </w:rPr>
        <w:t xml:space="preserve">as propostas com preço global e preços unitários </w:t>
      </w:r>
      <w:r w:rsidR="00B16B2D" w:rsidRPr="00FA78FB">
        <w:rPr>
          <w:rFonts w:asciiTheme="minorHAnsi" w:hAnsiTheme="minorHAnsi" w:cstheme="minorHAnsi"/>
        </w:rPr>
        <w:t xml:space="preserve">inferiores </w:t>
      </w:r>
      <w:r w:rsidR="00DC6311" w:rsidRPr="00FA78FB">
        <w:rPr>
          <w:rFonts w:asciiTheme="minorHAnsi" w:hAnsiTheme="minorHAnsi" w:cstheme="minorHAnsi"/>
        </w:rPr>
        <w:t>aos de referência da Administração.</w:t>
      </w:r>
    </w:p>
    <w:p w14:paraId="6188A2C9" w14:textId="77777777" w:rsidR="004D39A5" w:rsidRDefault="00DC6311" w:rsidP="004D39A5">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Deve-se exigir do licitante mais bem colocado na disputa a apresentação, por meio eletrônico, da planilha orçamentária completa, contemplando, no mínimo: o preço global, os quantitativos, composição do BDI, preços unitários e totais, e todas as composições de custos unitários (orçamento analítico), de modo a permitir a avaliação da exequibilidade das propostas e fundamentar eventuais análises durante a execução contratual (art. 59, §3º, da Lei nº 14.133/2021).</w:t>
      </w:r>
    </w:p>
    <w:p w14:paraId="18B20735" w14:textId="56F209EF" w:rsidR="004D39A5" w:rsidRPr="00FA78FB" w:rsidRDefault="004D39A5" w:rsidP="004D39A5">
      <w:pPr>
        <w:pStyle w:val="NormalWeb"/>
        <w:spacing w:before="0" w:beforeAutospacing="0" w:after="0" w:afterAutospacing="0" w:line="276" w:lineRule="auto"/>
        <w:ind w:firstLine="709"/>
        <w:jc w:val="both"/>
        <w:rPr>
          <w:rFonts w:asciiTheme="minorHAnsi" w:hAnsiTheme="minorHAnsi" w:cstheme="minorHAnsi"/>
        </w:rPr>
      </w:pPr>
      <w:r w:rsidRPr="004D39A5">
        <w:rPr>
          <w:rFonts w:asciiTheme="minorHAnsi" w:hAnsiTheme="minorHAnsi" w:cstheme="minorHAnsi"/>
        </w:rPr>
        <w:t>Na elaboração das propostas, a licitante deverá adotar arredondamento de valores unitários com</w:t>
      </w:r>
      <w:r>
        <w:rPr>
          <w:rFonts w:asciiTheme="minorHAnsi" w:hAnsiTheme="minorHAnsi" w:cstheme="minorHAnsi"/>
        </w:rPr>
        <w:t xml:space="preserve"> </w:t>
      </w:r>
      <w:r w:rsidRPr="004D39A5">
        <w:rPr>
          <w:rFonts w:asciiTheme="minorHAnsi" w:hAnsiTheme="minorHAnsi" w:cstheme="minorHAnsi"/>
        </w:rPr>
        <w:t>até duas casas decimais, de modo a assegurar uniformidade no tratamento dos dados e evitar</w:t>
      </w:r>
      <w:r>
        <w:rPr>
          <w:rFonts w:asciiTheme="minorHAnsi" w:hAnsiTheme="minorHAnsi" w:cstheme="minorHAnsi"/>
        </w:rPr>
        <w:t xml:space="preserve"> </w:t>
      </w:r>
      <w:r w:rsidRPr="004D39A5">
        <w:rPr>
          <w:rFonts w:asciiTheme="minorHAnsi" w:hAnsiTheme="minorHAnsi" w:cstheme="minorHAnsi"/>
        </w:rPr>
        <w:t>divergências no processamento eletrônico das informações. Além disso, a empresa vencedora</w:t>
      </w:r>
      <w:r>
        <w:rPr>
          <w:rFonts w:asciiTheme="minorHAnsi" w:hAnsiTheme="minorHAnsi" w:cstheme="minorHAnsi"/>
        </w:rPr>
        <w:t xml:space="preserve"> </w:t>
      </w:r>
      <w:r w:rsidRPr="004D39A5">
        <w:rPr>
          <w:rFonts w:asciiTheme="minorHAnsi" w:hAnsiTheme="minorHAnsi" w:cstheme="minorHAnsi"/>
        </w:rPr>
        <w:t>do certame deverá, obrigatoriamente, entregar a planilha orçamentária completa em formato</w:t>
      </w:r>
      <w:r>
        <w:rPr>
          <w:rFonts w:asciiTheme="minorHAnsi" w:hAnsiTheme="minorHAnsi" w:cstheme="minorHAnsi"/>
        </w:rPr>
        <w:t xml:space="preserve"> </w:t>
      </w:r>
      <w:r w:rsidRPr="004D39A5">
        <w:rPr>
          <w:rFonts w:asciiTheme="minorHAnsi" w:hAnsiTheme="minorHAnsi" w:cstheme="minorHAnsi"/>
        </w:rPr>
        <w:t>digital editável (preferencialmente em Excel ou formato compatível), no momento da</w:t>
      </w:r>
      <w:r>
        <w:rPr>
          <w:rFonts w:asciiTheme="minorHAnsi" w:hAnsiTheme="minorHAnsi" w:cstheme="minorHAnsi"/>
        </w:rPr>
        <w:t xml:space="preserve"> </w:t>
      </w:r>
      <w:r w:rsidRPr="004D39A5">
        <w:rPr>
          <w:rFonts w:asciiTheme="minorHAnsi" w:hAnsiTheme="minorHAnsi" w:cstheme="minorHAnsi"/>
        </w:rPr>
        <w:t>formalização d</w:t>
      </w:r>
      <w:r w:rsidR="00E40F89">
        <w:rPr>
          <w:rFonts w:asciiTheme="minorHAnsi" w:hAnsiTheme="minorHAnsi" w:cstheme="minorHAnsi"/>
        </w:rPr>
        <w:t>a</w:t>
      </w:r>
      <w:r w:rsidRPr="004D39A5">
        <w:rPr>
          <w:rFonts w:asciiTheme="minorHAnsi" w:hAnsiTheme="minorHAnsi" w:cstheme="minorHAnsi"/>
        </w:rPr>
        <w:t xml:space="preserve"> </w:t>
      </w:r>
      <w:r w:rsidR="00E40F89">
        <w:rPr>
          <w:rFonts w:asciiTheme="minorHAnsi" w:hAnsiTheme="minorHAnsi" w:cstheme="minorHAnsi"/>
        </w:rPr>
        <w:t>proposta</w:t>
      </w:r>
      <w:r w:rsidRPr="004D39A5">
        <w:rPr>
          <w:rFonts w:asciiTheme="minorHAnsi" w:hAnsiTheme="minorHAnsi" w:cstheme="minorHAnsi"/>
        </w:rPr>
        <w:t>, para fins de conferência, registro e alimentação do sistema de gestão</w:t>
      </w:r>
      <w:r>
        <w:rPr>
          <w:rFonts w:asciiTheme="minorHAnsi" w:hAnsiTheme="minorHAnsi" w:cstheme="minorHAnsi"/>
        </w:rPr>
        <w:t xml:space="preserve"> </w:t>
      </w:r>
      <w:r w:rsidRPr="004D39A5">
        <w:rPr>
          <w:rFonts w:asciiTheme="minorHAnsi" w:hAnsiTheme="minorHAnsi" w:cstheme="minorHAnsi"/>
        </w:rPr>
        <w:t>de contratos de obras públicas utilizado pelo Município de Porto Belo/SC.</w:t>
      </w:r>
    </w:p>
    <w:p w14:paraId="6CAF7C3D" w14:textId="77777777" w:rsidR="00CB5478" w:rsidRDefault="00CB5478" w:rsidP="00960DF5">
      <w:pPr>
        <w:pStyle w:val="NormalWeb"/>
        <w:spacing w:before="0" w:beforeAutospacing="0" w:after="0" w:afterAutospacing="0" w:line="276" w:lineRule="auto"/>
        <w:ind w:firstLine="1418"/>
        <w:jc w:val="both"/>
        <w:rPr>
          <w:rFonts w:asciiTheme="minorHAnsi" w:hAnsiTheme="minorHAnsi" w:cstheme="minorHAnsi"/>
          <w:color w:val="FF0000"/>
        </w:rPr>
      </w:pPr>
    </w:p>
    <w:p w14:paraId="72B15810" w14:textId="77777777" w:rsidR="00D607A8" w:rsidRPr="00EF05ED" w:rsidRDefault="00D607A8" w:rsidP="00960DF5">
      <w:pPr>
        <w:pStyle w:val="NormalWeb"/>
        <w:spacing w:before="0" w:beforeAutospacing="0" w:after="0" w:afterAutospacing="0" w:line="276" w:lineRule="auto"/>
        <w:ind w:firstLine="1418"/>
        <w:jc w:val="both"/>
        <w:rPr>
          <w:rFonts w:asciiTheme="minorHAnsi" w:hAnsiTheme="minorHAnsi" w:cstheme="minorHAnsi"/>
          <w:color w:val="FF0000"/>
        </w:rPr>
      </w:pPr>
    </w:p>
    <w:p w14:paraId="77395C48" w14:textId="044E7087" w:rsidR="00CB5478" w:rsidRPr="00FA78FB" w:rsidRDefault="00CB5478" w:rsidP="00E10CC3">
      <w:pPr>
        <w:pStyle w:val="NormalWeb"/>
        <w:numPr>
          <w:ilvl w:val="0"/>
          <w:numId w:val="6"/>
        </w:numPr>
        <w:spacing w:before="0" w:beforeAutospacing="0" w:after="0" w:afterAutospacing="0" w:line="276" w:lineRule="auto"/>
        <w:jc w:val="both"/>
        <w:rPr>
          <w:rFonts w:asciiTheme="minorHAnsi" w:hAnsiTheme="minorHAnsi" w:cstheme="minorHAnsi"/>
          <w:b/>
          <w:bCs/>
        </w:rPr>
      </w:pPr>
      <w:r w:rsidRPr="00FA78FB">
        <w:rPr>
          <w:rFonts w:asciiTheme="minorHAnsi" w:hAnsiTheme="minorHAnsi" w:cstheme="minorHAnsi"/>
          <w:b/>
          <w:bCs/>
        </w:rPr>
        <w:lastRenderedPageBreak/>
        <w:t>Exigências de Habilitação</w:t>
      </w:r>
    </w:p>
    <w:p w14:paraId="23791578" w14:textId="77777777" w:rsidR="00CB5478" w:rsidRPr="00FA78FB" w:rsidRDefault="00CB5478" w:rsidP="00960DF5">
      <w:pPr>
        <w:pStyle w:val="NormalWeb"/>
        <w:spacing w:before="0" w:beforeAutospacing="0" w:after="0" w:afterAutospacing="0" w:line="276" w:lineRule="auto"/>
        <w:ind w:firstLine="1418"/>
        <w:jc w:val="both"/>
        <w:rPr>
          <w:rFonts w:asciiTheme="minorHAnsi" w:hAnsiTheme="minorHAnsi" w:cstheme="minorHAnsi"/>
        </w:rPr>
      </w:pPr>
    </w:p>
    <w:p w14:paraId="2E80EC6D" w14:textId="23EBF54A" w:rsidR="00960DF5" w:rsidRPr="00FA78FB" w:rsidRDefault="005D56C0" w:rsidP="0059636A">
      <w:pPr>
        <w:pStyle w:val="NormalWeb"/>
        <w:spacing w:before="0" w:beforeAutospacing="0" w:after="0" w:afterAutospacing="0" w:line="276" w:lineRule="auto"/>
        <w:ind w:firstLine="709"/>
        <w:jc w:val="both"/>
        <w:rPr>
          <w:rFonts w:asciiTheme="minorHAnsi" w:hAnsiTheme="minorHAnsi" w:cstheme="minorHAnsi"/>
        </w:rPr>
      </w:pPr>
      <w:r w:rsidRPr="00FA78FB">
        <w:rPr>
          <w:rFonts w:asciiTheme="minorHAnsi" w:hAnsiTheme="minorHAnsi" w:cstheme="minorHAnsi"/>
        </w:rPr>
        <w:t xml:space="preserve">A empresa a ser </w:t>
      </w:r>
      <w:r w:rsidR="00075AD4" w:rsidRPr="00FA78FB">
        <w:rPr>
          <w:rFonts w:asciiTheme="minorHAnsi" w:hAnsiTheme="minorHAnsi" w:cstheme="minorHAnsi"/>
        </w:rPr>
        <w:t>contratada</w:t>
      </w:r>
      <w:r w:rsidRPr="00FA78FB">
        <w:rPr>
          <w:rFonts w:asciiTheme="minorHAnsi" w:hAnsiTheme="minorHAnsi" w:cstheme="minorHAnsi"/>
        </w:rPr>
        <w:t xml:space="preserve"> deverá apresentar comprovantes de habilitação jurídica, de regularidade fiscal e trabalhista, qualificação econômico-financeira</w:t>
      </w:r>
      <w:r w:rsidR="00CB5478" w:rsidRPr="00FA78FB">
        <w:rPr>
          <w:rFonts w:asciiTheme="minorHAnsi" w:hAnsiTheme="minorHAnsi" w:cstheme="minorHAnsi"/>
        </w:rPr>
        <w:t xml:space="preserve"> e</w:t>
      </w:r>
      <w:r w:rsidRPr="00FA78FB">
        <w:rPr>
          <w:rFonts w:asciiTheme="minorHAnsi" w:hAnsiTheme="minorHAnsi" w:cstheme="minorHAnsi"/>
        </w:rPr>
        <w:t xml:space="preserve"> qualificação técnica</w:t>
      </w:r>
      <w:r w:rsidR="00CB5478" w:rsidRPr="00FA78FB">
        <w:rPr>
          <w:rFonts w:asciiTheme="minorHAnsi" w:hAnsiTheme="minorHAnsi" w:cstheme="minorHAnsi"/>
        </w:rPr>
        <w:t xml:space="preserve"> (profissional e operacional)</w:t>
      </w:r>
      <w:r w:rsidR="004A5BF4" w:rsidRPr="00FA78FB">
        <w:rPr>
          <w:rFonts w:asciiTheme="minorHAnsi" w:hAnsiTheme="minorHAnsi" w:cstheme="minorHAnsi"/>
        </w:rPr>
        <w:t>,</w:t>
      </w:r>
      <w:r w:rsidR="004A5BF4" w:rsidRPr="00FA78FB">
        <w:rPr>
          <w:rFonts w:eastAsia="Calibri"/>
        </w:rPr>
        <w:t xml:space="preserve"> </w:t>
      </w:r>
      <w:r w:rsidR="004A5BF4" w:rsidRPr="00FA78FB">
        <w:rPr>
          <w:rFonts w:asciiTheme="minorHAnsi" w:hAnsiTheme="minorHAnsi" w:cstheme="minorHAnsi"/>
        </w:rPr>
        <w:t>pertinentes à contratação do objeto.</w:t>
      </w:r>
    </w:p>
    <w:p w14:paraId="4BD96E3D" w14:textId="77777777" w:rsidR="00CB5478" w:rsidRPr="00FA78FB" w:rsidRDefault="00CB5478" w:rsidP="00CB5478">
      <w:pPr>
        <w:pStyle w:val="NormalWeb"/>
        <w:spacing w:before="0" w:beforeAutospacing="0" w:after="0" w:afterAutospacing="0" w:line="276" w:lineRule="auto"/>
        <w:jc w:val="both"/>
        <w:rPr>
          <w:rFonts w:asciiTheme="minorHAnsi" w:hAnsiTheme="minorHAnsi" w:cstheme="minorHAnsi"/>
        </w:rPr>
      </w:pPr>
    </w:p>
    <w:p w14:paraId="5E7A1557" w14:textId="7A738659" w:rsidR="00CB5478" w:rsidRPr="00FA78FB" w:rsidRDefault="00CB5478" w:rsidP="00E10CC3">
      <w:pPr>
        <w:pStyle w:val="NormalWeb"/>
        <w:numPr>
          <w:ilvl w:val="0"/>
          <w:numId w:val="1"/>
        </w:numPr>
        <w:spacing w:before="0" w:beforeAutospacing="0" w:after="0" w:afterAutospacing="0" w:line="276" w:lineRule="auto"/>
        <w:jc w:val="both"/>
        <w:rPr>
          <w:rFonts w:asciiTheme="minorHAnsi" w:hAnsiTheme="minorHAnsi" w:cstheme="minorHAnsi"/>
          <w:b/>
          <w:bCs/>
          <w:i/>
          <w:iCs/>
        </w:rPr>
      </w:pPr>
      <w:r w:rsidRPr="00FA78FB">
        <w:rPr>
          <w:rFonts w:asciiTheme="minorHAnsi" w:hAnsiTheme="minorHAnsi" w:cstheme="minorHAnsi"/>
          <w:b/>
          <w:bCs/>
          <w:i/>
          <w:iCs/>
        </w:rPr>
        <w:t>Habilitação jurídica</w:t>
      </w:r>
    </w:p>
    <w:p w14:paraId="65F06FC5"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Prova de inscrição no Cadastro Nacional de Pessoa Jurídica (CNPJ);</w:t>
      </w:r>
    </w:p>
    <w:p w14:paraId="53FCD22D" w14:textId="77777777" w:rsidR="00CB5478" w:rsidRPr="00FA78FB" w:rsidRDefault="00CB5478" w:rsidP="00E10CC3">
      <w:pPr>
        <w:pStyle w:val="NormalWeb"/>
        <w:numPr>
          <w:ilvl w:val="1"/>
          <w:numId w:val="1"/>
        </w:numPr>
        <w:spacing w:after="0" w:afterAutospacing="0" w:line="276" w:lineRule="auto"/>
        <w:jc w:val="both"/>
        <w:rPr>
          <w:rFonts w:asciiTheme="minorHAnsi" w:hAnsiTheme="minorHAnsi" w:cstheme="minorHAnsi"/>
        </w:rPr>
      </w:pPr>
      <w:r w:rsidRPr="00FA78FB">
        <w:rPr>
          <w:rFonts w:asciiTheme="minorHAnsi" w:hAnsiTheme="minorHAnsi" w:cstheme="minorHAnsi"/>
        </w:rPr>
        <w:t>Registro comercial, no caso de empresa individual; ato constitutivo, estatuto ou contrato social em vigor, inclusive a última alteração contratual, devidamente registrado, em se tratando de sociedade empresarial, e, no caso de sociedades por ações, acompanhado de documentos de eleição de seus administradores; inscrição do ato constitutivo, no caso de sociedades civis, acompanhada de prova de diretoria em exercício; decreto de autorização, em se tratando de empresa ou sociedade estrangeira em funcionamento no país e ato de registro ou autorização para funcionamento expedido pelo órgão competente, quando a atividade assim o exigir;</w:t>
      </w:r>
    </w:p>
    <w:p w14:paraId="2517DA9F" w14:textId="77777777" w:rsidR="00CB5478" w:rsidRPr="00FA78FB" w:rsidRDefault="00CB5478" w:rsidP="00CB5478">
      <w:pPr>
        <w:pStyle w:val="NormalWeb"/>
        <w:spacing w:before="0" w:beforeAutospacing="0" w:after="0" w:afterAutospacing="0" w:line="276" w:lineRule="auto"/>
        <w:ind w:firstLine="1418"/>
        <w:jc w:val="both"/>
        <w:rPr>
          <w:rFonts w:asciiTheme="minorHAnsi" w:hAnsiTheme="minorHAnsi" w:cstheme="minorHAnsi"/>
        </w:rPr>
      </w:pPr>
      <w:r w:rsidRPr="00FA78FB">
        <w:rPr>
          <w:rFonts w:asciiTheme="minorHAnsi" w:hAnsiTheme="minorHAnsi" w:cstheme="minorHAnsi"/>
          <w:u w:val="single"/>
        </w:rPr>
        <w:t>NOTA:</w:t>
      </w:r>
      <w:r w:rsidRPr="00FA78FB">
        <w:rPr>
          <w:rFonts w:asciiTheme="minorHAnsi" w:hAnsiTheme="minorHAnsi" w:cstheme="minorHAnsi"/>
        </w:rPr>
        <w:t xml:space="preserve"> O ato constitutivo da licitante deve contemplar, dentre os objetivos sociais, atividade comercial compatível com o ramo de atividade pertinente ao objeto do edital.</w:t>
      </w:r>
    </w:p>
    <w:p w14:paraId="1F2ACA2C" w14:textId="77777777" w:rsidR="00CB5478" w:rsidRPr="00FA78FB" w:rsidRDefault="00CB5478" w:rsidP="00E10CC3">
      <w:pPr>
        <w:pStyle w:val="NormalWeb"/>
        <w:numPr>
          <w:ilvl w:val="1"/>
          <w:numId w:val="1"/>
        </w:numPr>
        <w:spacing w:before="0" w:beforeAutospacing="0" w:line="276" w:lineRule="auto"/>
        <w:jc w:val="both"/>
        <w:rPr>
          <w:rFonts w:asciiTheme="minorHAnsi" w:hAnsiTheme="minorHAnsi" w:cstheme="minorHAnsi"/>
        </w:rPr>
      </w:pPr>
      <w:r w:rsidRPr="00FA78FB">
        <w:rPr>
          <w:rFonts w:asciiTheme="minorHAnsi" w:hAnsiTheme="minorHAnsi" w:cstheme="minorHAnsi"/>
        </w:rPr>
        <w:t>Declaração de cumprimento do disposto no inciso XXXIII do art. 7° da Constituição da República Federativa do Brasil de 1988, na forma do ANEXO II;</w:t>
      </w:r>
    </w:p>
    <w:p w14:paraId="479ACD9B"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Declaração de não parentesco, na forma do ANEXO III;</w:t>
      </w:r>
    </w:p>
    <w:p w14:paraId="18CE8210"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Declaração de inexistência de fato impeditivo, na forma do ANEXO IV;</w:t>
      </w:r>
    </w:p>
    <w:p w14:paraId="45604F9E" w14:textId="77777777" w:rsidR="00CB5478" w:rsidRPr="00FA78FB" w:rsidRDefault="00CB5478"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Decreto de autorização, em se tratando de empresa ou sociedade estrangeira em funcionamento no País, e ato de registro ou autorização para funcionamento expedido pelo órgão competente, quando a atividade assim o exigir.</w:t>
      </w:r>
    </w:p>
    <w:p w14:paraId="4ABD9455" w14:textId="77777777" w:rsidR="00CB5478" w:rsidRPr="00FA78FB" w:rsidRDefault="00CB5478" w:rsidP="00960DF5">
      <w:pPr>
        <w:pStyle w:val="NormalWeb"/>
        <w:spacing w:before="0" w:beforeAutospacing="0" w:after="0" w:afterAutospacing="0" w:line="276" w:lineRule="auto"/>
        <w:ind w:firstLine="1418"/>
        <w:jc w:val="both"/>
        <w:rPr>
          <w:rFonts w:asciiTheme="minorHAnsi" w:hAnsiTheme="minorHAnsi" w:cstheme="minorHAnsi"/>
        </w:rPr>
      </w:pPr>
    </w:p>
    <w:p w14:paraId="5B8CA838" w14:textId="6794D69E" w:rsidR="00CB5478" w:rsidRPr="00FA78FB" w:rsidRDefault="00CB5478" w:rsidP="00E10CC3">
      <w:pPr>
        <w:pStyle w:val="NormalWeb"/>
        <w:numPr>
          <w:ilvl w:val="0"/>
          <w:numId w:val="1"/>
        </w:numPr>
        <w:spacing w:before="0" w:beforeAutospacing="0" w:after="0" w:afterAutospacing="0" w:line="276" w:lineRule="auto"/>
        <w:jc w:val="both"/>
        <w:rPr>
          <w:rFonts w:asciiTheme="minorHAnsi" w:hAnsiTheme="minorHAnsi" w:cstheme="minorHAnsi"/>
          <w:b/>
          <w:bCs/>
          <w:i/>
          <w:iCs/>
        </w:rPr>
      </w:pPr>
      <w:r w:rsidRPr="00FA78FB">
        <w:rPr>
          <w:rFonts w:asciiTheme="minorHAnsi" w:hAnsiTheme="minorHAnsi" w:cstheme="minorHAnsi"/>
          <w:b/>
          <w:bCs/>
          <w:i/>
          <w:iCs/>
        </w:rPr>
        <w:t>Regularidade fiscal e trabalhista</w:t>
      </w:r>
    </w:p>
    <w:p w14:paraId="3C0ADFB5"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Prova de regularidade com a Fazenda Federal;</w:t>
      </w:r>
    </w:p>
    <w:p w14:paraId="0834FD7F"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Prova de regularidade com a Fazenda Estadual do domicílio ou sede da licitante;</w:t>
      </w:r>
    </w:p>
    <w:p w14:paraId="73EDA356"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Prova de regularidade com a Fazenda Municipal do domicílio ou sede da licitante;</w:t>
      </w:r>
    </w:p>
    <w:p w14:paraId="7EA00EE7" w14:textId="77777777" w:rsidR="00CB5478" w:rsidRPr="00FA78FB" w:rsidRDefault="00CB5478" w:rsidP="00E10CC3">
      <w:pPr>
        <w:pStyle w:val="NormalWeb"/>
        <w:numPr>
          <w:ilvl w:val="1"/>
          <w:numId w:val="1"/>
        </w:numPr>
        <w:spacing w:line="276" w:lineRule="auto"/>
        <w:jc w:val="both"/>
        <w:rPr>
          <w:rFonts w:asciiTheme="minorHAnsi" w:hAnsiTheme="minorHAnsi" w:cstheme="minorHAnsi"/>
        </w:rPr>
      </w:pPr>
      <w:r w:rsidRPr="00FA78FB">
        <w:rPr>
          <w:rFonts w:asciiTheme="minorHAnsi" w:hAnsiTheme="minorHAnsi" w:cstheme="minorHAnsi"/>
        </w:rPr>
        <w:t>Certificado de Regularidade do FGTS – CRF, obtida no sítio eletrônico da Caixa Econômica Federal;</w:t>
      </w:r>
    </w:p>
    <w:p w14:paraId="5D68AD13" w14:textId="77777777" w:rsidR="00CB5478" w:rsidRPr="00FA78FB" w:rsidRDefault="00CB5478"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Prova de inexistência de débitos inadimplidos perante a Justiça do Trabalho, mediante a apresentação de certidão negativa de débitos trabalhistas, obtida no site ww.tst.jus.br/</w:t>
      </w:r>
      <w:proofErr w:type="spellStart"/>
      <w:r w:rsidRPr="00FA78FB">
        <w:rPr>
          <w:rFonts w:asciiTheme="minorHAnsi" w:hAnsiTheme="minorHAnsi" w:cstheme="minorHAnsi"/>
        </w:rPr>
        <w:t>certidao</w:t>
      </w:r>
      <w:proofErr w:type="spellEnd"/>
      <w:r w:rsidRPr="00FA78FB">
        <w:rPr>
          <w:rFonts w:asciiTheme="minorHAnsi" w:hAnsiTheme="minorHAnsi" w:cstheme="minorHAnsi"/>
        </w:rPr>
        <w:t>.</w:t>
      </w:r>
    </w:p>
    <w:p w14:paraId="3ADFD4DC" w14:textId="77777777" w:rsidR="00CB5478" w:rsidRPr="00FA78FB" w:rsidRDefault="00CB5478" w:rsidP="00CB5478">
      <w:pPr>
        <w:pStyle w:val="NormalWeb"/>
        <w:spacing w:before="0" w:beforeAutospacing="0" w:after="0" w:afterAutospacing="0" w:line="276" w:lineRule="auto"/>
        <w:jc w:val="both"/>
        <w:rPr>
          <w:rFonts w:asciiTheme="minorHAnsi" w:hAnsiTheme="minorHAnsi" w:cstheme="minorHAnsi"/>
        </w:rPr>
      </w:pPr>
    </w:p>
    <w:p w14:paraId="720CE093" w14:textId="28C78D58" w:rsidR="00CB5478" w:rsidRPr="00FA78FB" w:rsidRDefault="00CB5478" w:rsidP="00E10CC3">
      <w:pPr>
        <w:pStyle w:val="NormalWeb"/>
        <w:numPr>
          <w:ilvl w:val="0"/>
          <w:numId w:val="1"/>
        </w:numPr>
        <w:spacing w:before="0" w:beforeAutospacing="0" w:after="0" w:afterAutospacing="0" w:line="276" w:lineRule="auto"/>
        <w:jc w:val="both"/>
        <w:rPr>
          <w:rFonts w:asciiTheme="minorHAnsi" w:hAnsiTheme="minorHAnsi" w:cstheme="minorHAnsi"/>
          <w:b/>
          <w:bCs/>
          <w:i/>
          <w:iCs/>
        </w:rPr>
      </w:pPr>
      <w:r w:rsidRPr="00FA78FB">
        <w:rPr>
          <w:rFonts w:asciiTheme="minorHAnsi" w:hAnsiTheme="minorHAnsi" w:cstheme="minorHAnsi"/>
          <w:b/>
          <w:bCs/>
          <w:i/>
          <w:iCs/>
        </w:rPr>
        <w:lastRenderedPageBreak/>
        <w:t>Qualificação econômico-financeira</w:t>
      </w:r>
    </w:p>
    <w:p w14:paraId="08A0C56A" w14:textId="77777777" w:rsidR="00CB5478" w:rsidRPr="002C61F1" w:rsidRDefault="00CB5478" w:rsidP="00E10CC3">
      <w:pPr>
        <w:pStyle w:val="NormalWeb"/>
        <w:numPr>
          <w:ilvl w:val="1"/>
          <w:numId w:val="1"/>
        </w:numPr>
        <w:spacing w:line="276" w:lineRule="auto"/>
        <w:jc w:val="both"/>
        <w:rPr>
          <w:rFonts w:asciiTheme="minorHAnsi" w:hAnsiTheme="minorHAnsi" w:cstheme="minorHAnsi"/>
        </w:rPr>
      </w:pPr>
      <w:r w:rsidRPr="002C61F1">
        <w:rPr>
          <w:rFonts w:asciiTheme="minorHAnsi" w:hAnsiTheme="minorHAnsi" w:cstheme="minorHAnsi"/>
        </w:rPr>
        <w:t>Certidão negativa de falência ou concordata, expedida pelo distribuidor da sede da pessoa jurídica;</w:t>
      </w:r>
    </w:p>
    <w:p w14:paraId="1AC23659" w14:textId="1345E40B" w:rsidR="00CB5478" w:rsidRPr="002C61F1" w:rsidRDefault="002C61F1" w:rsidP="00E10CC3">
      <w:pPr>
        <w:pStyle w:val="NormalWeb"/>
        <w:numPr>
          <w:ilvl w:val="1"/>
          <w:numId w:val="1"/>
        </w:numPr>
        <w:spacing w:line="276" w:lineRule="auto"/>
        <w:jc w:val="both"/>
        <w:rPr>
          <w:rFonts w:asciiTheme="minorHAnsi" w:hAnsiTheme="minorHAnsi" w:cstheme="minorHAnsi"/>
        </w:rPr>
      </w:pPr>
      <w:r w:rsidRPr="002C61F1">
        <w:rPr>
          <w:rFonts w:asciiTheme="minorHAnsi" w:hAnsiTheme="minorHAnsi" w:cstheme="minorHAnsi"/>
        </w:rPr>
        <w:t>Balanço patrimonial, apresentado na forma da lei, acompanhado da Demonstração do Resultado do Exercício (DRE), dos últimos 02 (dois) exercícios sociais, assinados pelo representante legal da empresa e por contador com registro profissional, sendo vedada a substituição dos documentos exigidos, por balancetes ou balanços provisórios</w:t>
      </w:r>
      <w:r w:rsidR="00CB5478" w:rsidRPr="002C61F1">
        <w:rPr>
          <w:rFonts w:asciiTheme="minorHAnsi" w:hAnsiTheme="minorHAnsi" w:cstheme="minorHAnsi"/>
        </w:rPr>
        <w:t>.</w:t>
      </w:r>
    </w:p>
    <w:p w14:paraId="27ABA8B5" w14:textId="77777777" w:rsidR="00CB5478" w:rsidRPr="002C61F1" w:rsidRDefault="00CB5478" w:rsidP="00E10CC3">
      <w:pPr>
        <w:pStyle w:val="NormalWeb"/>
        <w:numPr>
          <w:ilvl w:val="2"/>
          <w:numId w:val="1"/>
        </w:numPr>
        <w:spacing w:line="276" w:lineRule="auto"/>
        <w:jc w:val="both"/>
        <w:rPr>
          <w:rFonts w:asciiTheme="minorHAnsi" w:hAnsiTheme="minorHAnsi" w:cstheme="minorHAnsi"/>
        </w:rPr>
      </w:pPr>
      <w:r w:rsidRPr="002C61F1">
        <w:rPr>
          <w:rFonts w:asciiTheme="minorHAnsi" w:hAnsiTheme="minorHAnsi" w:cstheme="minorHAnsi"/>
        </w:rPr>
        <w:t>Serão aceitos o balanço patrimonial e demonstrativos assim apresentados:</w:t>
      </w:r>
    </w:p>
    <w:p w14:paraId="7F740051" w14:textId="77777777" w:rsidR="00CB5478" w:rsidRPr="002C61F1" w:rsidRDefault="00CB5478" w:rsidP="00E10CC3">
      <w:pPr>
        <w:pStyle w:val="NormalWeb"/>
        <w:numPr>
          <w:ilvl w:val="2"/>
          <w:numId w:val="1"/>
        </w:numPr>
        <w:spacing w:line="276" w:lineRule="auto"/>
        <w:jc w:val="both"/>
        <w:rPr>
          <w:rFonts w:asciiTheme="minorHAnsi" w:hAnsiTheme="minorHAnsi" w:cstheme="minorHAnsi"/>
        </w:rPr>
      </w:pPr>
      <w:r w:rsidRPr="002C61F1">
        <w:rPr>
          <w:rFonts w:asciiTheme="minorHAnsi" w:hAnsiTheme="minorHAnsi" w:cstheme="minorHAnsi"/>
        </w:rPr>
        <w:t>Cópia registrada e autenticada dos demonstrativos citados, bem como dos termos de abertura e encerramento do livro diário registrado na Junta Comercial; ou</w:t>
      </w:r>
    </w:p>
    <w:p w14:paraId="203D1817" w14:textId="77777777" w:rsidR="00CB5478" w:rsidRPr="002C61F1" w:rsidRDefault="00CB5478" w:rsidP="00E10CC3">
      <w:pPr>
        <w:pStyle w:val="NormalWeb"/>
        <w:numPr>
          <w:ilvl w:val="2"/>
          <w:numId w:val="1"/>
        </w:numPr>
        <w:spacing w:line="276" w:lineRule="auto"/>
        <w:jc w:val="both"/>
        <w:rPr>
          <w:rFonts w:asciiTheme="minorHAnsi" w:hAnsiTheme="minorHAnsi" w:cstheme="minorHAnsi"/>
        </w:rPr>
      </w:pPr>
      <w:r w:rsidRPr="002C61F1">
        <w:rPr>
          <w:rFonts w:asciiTheme="minorHAnsi" w:hAnsiTheme="minorHAnsi" w:cstheme="minorHAnsi"/>
        </w:rPr>
        <w:t>Cópia legível e autenticada dos demonstrativos citados publicados em jornais e/ou revistas demonstrando, pelo menos, o nome do veículo e a data ou período de circulação; ou</w:t>
      </w:r>
    </w:p>
    <w:p w14:paraId="62D1FD26" w14:textId="77777777" w:rsidR="00CB5478" w:rsidRPr="002C61F1" w:rsidRDefault="00CB5478" w:rsidP="00E10CC3">
      <w:pPr>
        <w:pStyle w:val="NormalWeb"/>
        <w:numPr>
          <w:ilvl w:val="2"/>
          <w:numId w:val="1"/>
        </w:numPr>
        <w:spacing w:line="276" w:lineRule="auto"/>
        <w:jc w:val="both"/>
        <w:rPr>
          <w:rFonts w:asciiTheme="minorHAnsi" w:hAnsiTheme="minorHAnsi" w:cstheme="minorHAnsi"/>
        </w:rPr>
      </w:pPr>
      <w:r w:rsidRPr="002C61F1">
        <w:rPr>
          <w:rFonts w:asciiTheme="minorHAnsi" w:hAnsiTheme="minorHAnsi" w:cstheme="minorHAnsi"/>
        </w:rPr>
        <w:t>Cópia registrada e autenticada dos demonstrativos citados, bem como dos termos de abertura e encerramento e termo de autenticação do recibo gerado pelo Sistema Público de Escrituração Digital – SPED.</w:t>
      </w:r>
    </w:p>
    <w:p w14:paraId="2CE98FFE" w14:textId="1F291723" w:rsidR="00CB5478" w:rsidRPr="002C61F1" w:rsidRDefault="002C61F1" w:rsidP="00E10CC3">
      <w:pPr>
        <w:pStyle w:val="NormalWeb"/>
        <w:numPr>
          <w:ilvl w:val="1"/>
          <w:numId w:val="1"/>
        </w:numPr>
        <w:spacing w:line="276" w:lineRule="auto"/>
        <w:jc w:val="both"/>
        <w:rPr>
          <w:rFonts w:asciiTheme="minorHAnsi" w:hAnsiTheme="minorHAnsi" w:cstheme="minorHAnsi"/>
        </w:rPr>
      </w:pPr>
      <w:r w:rsidRPr="002C61F1">
        <w:rPr>
          <w:rFonts w:asciiTheme="minorHAnsi" w:hAnsiTheme="minorHAnsi" w:cstheme="minorHAnsi"/>
        </w:rPr>
        <w:t>Demonstração financeira, dos últimos 02 (dois) exercícios sociais, assinada pelo contador responsável e por sócio ou responsável legal da licitante, compatível com os dados do balanço patrimonial, que comprove a boa saúde financeira da licitante, que será avaliada pelos índices de ENDIVIDAMENTO GERAL, LIQUIDEZ GERAL, LIQUIDEZ CORRENTE e SOLVÊNCIA GERAL, resultantes da aplicação das fórmulas abaixo:</w:t>
      </w:r>
    </w:p>
    <w:p w14:paraId="1745E06A" w14:textId="2456FDED" w:rsidR="00CB5478" w:rsidRPr="002C61F1" w:rsidRDefault="00CB5478" w:rsidP="00E10CC3">
      <w:pPr>
        <w:pStyle w:val="NormalWeb"/>
        <w:numPr>
          <w:ilvl w:val="2"/>
          <w:numId w:val="1"/>
        </w:numPr>
        <w:spacing w:line="276" w:lineRule="auto"/>
        <w:jc w:val="both"/>
        <w:rPr>
          <w:rFonts w:asciiTheme="minorHAnsi" w:hAnsiTheme="minorHAnsi" w:cstheme="minorHAnsi"/>
        </w:rPr>
      </w:pPr>
      <w:r w:rsidRPr="002C61F1">
        <w:rPr>
          <w:rFonts w:asciiTheme="minorHAnsi" w:hAnsiTheme="minorHAnsi" w:cstheme="minorHAnsi"/>
        </w:rPr>
        <w:t xml:space="preserve">Índice de ENDIVIDAMENTO GERAL com valor inferior igual ou inferior </w:t>
      </w:r>
      <w:r w:rsidR="00B16B2D" w:rsidRPr="002C61F1">
        <w:rPr>
          <w:rFonts w:asciiTheme="minorHAnsi" w:hAnsiTheme="minorHAnsi" w:cstheme="minorHAnsi"/>
        </w:rPr>
        <w:t>a</w:t>
      </w:r>
      <w:r w:rsidRPr="002C61F1">
        <w:rPr>
          <w:rFonts w:asciiTheme="minorHAnsi" w:hAnsiTheme="minorHAnsi" w:cstheme="minorHAnsi"/>
        </w:rPr>
        <w:t xml:space="preserve"> </w:t>
      </w:r>
      <w:r w:rsidR="00B16B2D" w:rsidRPr="002C61F1">
        <w:rPr>
          <w:rFonts w:asciiTheme="minorHAnsi" w:hAnsiTheme="minorHAnsi" w:cstheme="minorHAnsi"/>
        </w:rPr>
        <w:t>1</w:t>
      </w:r>
      <w:r w:rsidRPr="002C61F1">
        <w:rPr>
          <w:rFonts w:asciiTheme="minorHAnsi" w:hAnsiTheme="minorHAnsi" w:cstheme="minorHAnsi"/>
        </w:rPr>
        <w:t>,0 obtido pela fórmula:</w:t>
      </w:r>
    </w:p>
    <w:tbl>
      <w:tblPr>
        <w:tblW w:w="8079" w:type="dxa"/>
        <w:jc w:val="center"/>
        <w:tblLayout w:type="fixed"/>
        <w:tblCellMar>
          <w:left w:w="0" w:type="dxa"/>
          <w:right w:w="0" w:type="dxa"/>
        </w:tblCellMar>
        <w:tblLook w:val="01E0" w:firstRow="1" w:lastRow="1" w:firstColumn="1" w:lastColumn="1" w:noHBand="0" w:noVBand="0"/>
      </w:tblPr>
      <w:tblGrid>
        <w:gridCol w:w="1701"/>
        <w:gridCol w:w="283"/>
        <w:gridCol w:w="6095"/>
      </w:tblGrid>
      <w:tr w:rsidR="00FA78FB" w:rsidRPr="00FA78FB" w14:paraId="3DFADEA0" w14:textId="77777777" w:rsidTr="0039411A">
        <w:trPr>
          <w:trHeight w:val="370"/>
          <w:jc w:val="center"/>
        </w:trPr>
        <w:tc>
          <w:tcPr>
            <w:tcW w:w="1701" w:type="dxa"/>
            <w:vAlign w:val="center"/>
          </w:tcPr>
          <w:p w14:paraId="6EBEED84" w14:textId="77777777" w:rsidR="00CB5478" w:rsidRPr="00FA78FB" w:rsidRDefault="00CB5478" w:rsidP="00D607A8">
            <w:pPr>
              <w:pStyle w:val="TableParagraph"/>
              <w:jc w:val="center"/>
              <w:rPr>
                <w:b/>
                <w:i/>
              </w:rPr>
            </w:pPr>
            <w:r w:rsidRPr="00FA78FB">
              <w:rPr>
                <w:b/>
                <w:i/>
              </w:rPr>
              <w:t>ENDIVIDAMENTO GERAL</w:t>
            </w:r>
          </w:p>
        </w:tc>
        <w:tc>
          <w:tcPr>
            <w:tcW w:w="283" w:type="dxa"/>
            <w:vAlign w:val="center"/>
          </w:tcPr>
          <w:p w14:paraId="2DAAC4D6" w14:textId="77777777" w:rsidR="00CB5478" w:rsidRPr="00FA78FB" w:rsidRDefault="00CB5478" w:rsidP="00D607A8">
            <w:pPr>
              <w:pStyle w:val="TableParagraph"/>
              <w:ind w:right="38"/>
              <w:jc w:val="center"/>
              <w:rPr>
                <w:b/>
                <w:i/>
              </w:rPr>
            </w:pPr>
            <w:r w:rsidRPr="00FA78FB">
              <w:rPr>
                <w:b/>
                <w:i/>
              </w:rPr>
              <w:t>=</w:t>
            </w:r>
          </w:p>
        </w:tc>
        <w:tc>
          <w:tcPr>
            <w:tcW w:w="6095" w:type="dxa"/>
            <w:vAlign w:val="center"/>
          </w:tcPr>
          <w:p w14:paraId="0B4DFE2B" w14:textId="77777777" w:rsidR="00CB5478" w:rsidRPr="00FA78FB" w:rsidRDefault="00CB5478" w:rsidP="00D607A8">
            <w:pPr>
              <w:pStyle w:val="TableParagraph"/>
              <w:ind w:left="220" w:right="207"/>
              <w:jc w:val="center"/>
              <w:rPr>
                <w:b/>
                <w:i/>
                <w:sz w:val="20"/>
                <w:szCs w:val="20"/>
              </w:rPr>
            </w:pPr>
            <w:r w:rsidRPr="00FA78FB">
              <w:rPr>
                <w:b/>
                <w:i/>
                <w:sz w:val="20"/>
                <w:szCs w:val="20"/>
                <w:u w:val="single"/>
              </w:rPr>
              <w:t>PASSIVO CIRCULANTE + EXIGÍVEL A LONGO PRAZO</w:t>
            </w:r>
            <w:r w:rsidRPr="00FA78FB">
              <w:rPr>
                <w:b/>
                <w:i/>
                <w:sz w:val="20"/>
                <w:szCs w:val="20"/>
              </w:rPr>
              <w:t xml:space="preserve">                     </w:t>
            </w:r>
            <w:r w:rsidRPr="00FA78FB">
              <w:rPr>
                <w:b/>
                <w:i/>
                <w:sz w:val="20"/>
                <w:szCs w:val="20"/>
                <w:u w:val="single"/>
              </w:rPr>
              <w:t>&lt;</w:t>
            </w:r>
            <w:r w:rsidRPr="00FA78FB">
              <w:rPr>
                <w:b/>
                <w:i/>
                <w:sz w:val="20"/>
                <w:szCs w:val="20"/>
              </w:rPr>
              <w:t xml:space="preserve">  </w:t>
            </w:r>
            <w:r w:rsidRPr="00FA78FB">
              <w:rPr>
                <w:b/>
                <w:i/>
              </w:rPr>
              <w:t>1,0</w:t>
            </w:r>
          </w:p>
          <w:p w14:paraId="4A1C627B" w14:textId="77777777" w:rsidR="00CB5478" w:rsidRPr="00FA78FB" w:rsidRDefault="00CB5478" w:rsidP="00D607A8">
            <w:pPr>
              <w:pStyle w:val="TableParagraph"/>
              <w:ind w:left="425" w:right="207" w:hanging="352"/>
              <w:jc w:val="center"/>
              <w:rPr>
                <w:b/>
                <w:i/>
                <w:sz w:val="20"/>
                <w:szCs w:val="20"/>
              </w:rPr>
            </w:pPr>
            <w:r w:rsidRPr="00FA78FB">
              <w:rPr>
                <w:b/>
                <w:i/>
                <w:sz w:val="18"/>
                <w:szCs w:val="18"/>
              </w:rPr>
              <w:t>ATIVO CIRCULANTE+ REALIZÁVEL A LONGO PRAZO + ATIVO PERMANENTE</w:t>
            </w:r>
          </w:p>
        </w:tc>
      </w:tr>
    </w:tbl>
    <w:p w14:paraId="5C3B8713" w14:textId="77777777" w:rsidR="00CB5478" w:rsidRPr="00FA78FB" w:rsidRDefault="00CB5478" w:rsidP="00D607A8">
      <w:pPr>
        <w:pStyle w:val="NormalWeb"/>
        <w:numPr>
          <w:ilvl w:val="2"/>
          <w:numId w:val="1"/>
        </w:numPr>
        <w:rPr>
          <w:rFonts w:asciiTheme="minorHAnsi" w:hAnsiTheme="minorHAnsi" w:cstheme="minorHAnsi"/>
        </w:rPr>
      </w:pPr>
      <w:r w:rsidRPr="00FA78FB">
        <w:rPr>
          <w:rFonts w:asciiTheme="minorHAnsi" w:hAnsiTheme="minorHAnsi" w:cstheme="minorHAnsi"/>
        </w:rPr>
        <w:t>Índice de LIQUIDEZ GERAL com valor igual ou maior que 1,0 obtido pela fórmula:</w:t>
      </w:r>
    </w:p>
    <w:tbl>
      <w:tblPr>
        <w:tblW w:w="0" w:type="auto"/>
        <w:jc w:val="center"/>
        <w:tblLayout w:type="fixed"/>
        <w:tblCellMar>
          <w:left w:w="0" w:type="dxa"/>
          <w:right w:w="0" w:type="dxa"/>
        </w:tblCellMar>
        <w:tblLook w:val="01E0" w:firstRow="1" w:lastRow="1" w:firstColumn="1" w:lastColumn="1" w:noHBand="0" w:noVBand="0"/>
      </w:tblPr>
      <w:tblGrid>
        <w:gridCol w:w="1520"/>
        <w:gridCol w:w="132"/>
        <w:gridCol w:w="5103"/>
        <w:gridCol w:w="708"/>
      </w:tblGrid>
      <w:tr w:rsidR="00FA78FB" w:rsidRPr="00FA78FB" w14:paraId="08C6FF74" w14:textId="77777777" w:rsidTr="0039411A">
        <w:trPr>
          <w:trHeight w:val="370"/>
          <w:jc w:val="center"/>
        </w:trPr>
        <w:tc>
          <w:tcPr>
            <w:tcW w:w="1520" w:type="dxa"/>
            <w:vAlign w:val="center"/>
          </w:tcPr>
          <w:p w14:paraId="72B9D3C4" w14:textId="77777777" w:rsidR="00CB5478" w:rsidRPr="00FA78FB" w:rsidRDefault="00CB5478" w:rsidP="00D607A8">
            <w:pPr>
              <w:pStyle w:val="TableParagraph"/>
              <w:ind w:left="200"/>
              <w:jc w:val="center"/>
              <w:rPr>
                <w:b/>
                <w:i/>
              </w:rPr>
            </w:pPr>
            <w:r w:rsidRPr="00FA78FB">
              <w:rPr>
                <w:b/>
                <w:i/>
              </w:rPr>
              <w:t>LIQUIDEZ GERAL</w:t>
            </w:r>
          </w:p>
        </w:tc>
        <w:tc>
          <w:tcPr>
            <w:tcW w:w="132" w:type="dxa"/>
            <w:vAlign w:val="center"/>
          </w:tcPr>
          <w:p w14:paraId="5DFE0DAC" w14:textId="77777777" w:rsidR="00CB5478" w:rsidRPr="00FA78FB" w:rsidRDefault="00CB5478" w:rsidP="00D607A8">
            <w:pPr>
              <w:pStyle w:val="TableParagraph"/>
              <w:ind w:right="38"/>
              <w:jc w:val="center"/>
              <w:rPr>
                <w:b/>
                <w:i/>
              </w:rPr>
            </w:pPr>
            <w:r w:rsidRPr="00FA78FB">
              <w:rPr>
                <w:b/>
                <w:i/>
              </w:rPr>
              <w:t>=</w:t>
            </w:r>
          </w:p>
        </w:tc>
        <w:tc>
          <w:tcPr>
            <w:tcW w:w="5103" w:type="dxa"/>
            <w:vAlign w:val="center"/>
          </w:tcPr>
          <w:p w14:paraId="765F68E8" w14:textId="77777777" w:rsidR="00CB5478" w:rsidRPr="00FA78FB" w:rsidRDefault="00CB5478" w:rsidP="00D607A8">
            <w:pPr>
              <w:pStyle w:val="TableParagraph"/>
              <w:ind w:left="220" w:right="207"/>
              <w:jc w:val="center"/>
              <w:rPr>
                <w:b/>
                <w:i/>
              </w:rPr>
            </w:pPr>
            <w:r w:rsidRPr="00FA78FB">
              <w:rPr>
                <w:b/>
                <w:i/>
                <w:u w:val="single"/>
              </w:rPr>
              <w:t>ATIVO CIRCULANTE + REALIZÁVEL A LONGO PRAZO</w:t>
            </w:r>
            <w:r w:rsidRPr="00FA78FB">
              <w:rPr>
                <w:b/>
                <w:i/>
              </w:rPr>
              <w:t xml:space="preserve"> PASSIVO CIRCULANTE + EXIGÍVEL A LONGO PRAZO</w:t>
            </w:r>
          </w:p>
        </w:tc>
        <w:tc>
          <w:tcPr>
            <w:tcW w:w="708" w:type="dxa"/>
            <w:vAlign w:val="center"/>
          </w:tcPr>
          <w:p w14:paraId="45487BED" w14:textId="77777777" w:rsidR="00CB5478" w:rsidRPr="00FA78FB" w:rsidRDefault="00CB5478" w:rsidP="00D607A8">
            <w:pPr>
              <w:pStyle w:val="TableParagraph"/>
              <w:ind w:left="222"/>
              <w:jc w:val="center"/>
              <w:rPr>
                <w:b/>
                <w:i/>
              </w:rPr>
            </w:pPr>
            <w:r w:rsidRPr="00FA78FB">
              <w:rPr>
                <w:b/>
                <w:i/>
              </w:rPr>
              <w:t>≥ 1,0</w:t>
            </w:r>
          </w:p>
        </w:tc>
      </w:tr>
    </w:tbl>
    <w:p w14:paraId="5542BC23" w14:textId="77777777" w:rsidR="00CB5478" w:rsidRPr="00FA78FB" w:rsidRDefault="00CB5478" w:rsidP="00D607A8">
      <w:pPr>
        <w:pStyle w:val="NormalWeb"/>
        <w:numPr>
          <w:ilvl w:val="2"/>
          <w:numId w:val="1"/>
        </w:numPr>
        <w:rPr>
          <w:rFonts w:asciiTheme="minorHAnsi" w:hAnsiTheme="minorHAnsi" w:cstheme="minorHAnsi"/>
        </w:rPr>
      </w:pPr>
      <w:r w:rsidRPr="00FA78FB">
        <w:rPr>
          <w:rFonts w:asciiTheme="minorHAnsi" w:hAnsiTheme="minorHAnsi" w:cstheme="minorHAnsi"/>
        </w:rPr>
        <w:t>Índice de LIQUIDEZ CORRENTE com valor igual ou maior que 1,0 obtido pela fórmula:</w:t>
      </w:r>
    </w:p>
    <w:tbl>
      <w:tblPr>
        <w:tblW w:w="0" w:type="auto"/>
        <w:jc w:val="center"/>
        <w:tblLayout w:type="fixed"/>
        <w:tblCellMar>
          <w:left w:w="0" w:type="dxa"/>
          <w:right w:w="0" w:type="dxa"/>
        </w:tblCellMar>
        <w:tblLook w:val="01E0" w:firstRow="1" w:lastRow="1" w:firstColumn="1" w:lastColumn="1" w:noHBand="0" w:noVBand="0"/>
      </w:tblPr>
      <w:tblGrid>
        <w:gridCol w:w="1817"/>
        <w:gridCol w:w="473"/>
        <w:gridCol w:w="2470"/>
        <w:gridCol w:w="724"/>
      </w:tblGrid>
      <w:tr w:rsidR="00FA78FB" w:rsidRPr="00FA78FB" w14:paraId="2FDF2FE2" w14:textId="77777777" w:rsidTr="0039411A">
        <w:trPr>
          <w:trHeight w:val="367"/>
          <w:jc w:val="center"/>
        </w:trPr>
        <w:tc>
          <w:tcPr>
            <w:tcW w:w="1817" w:type="dxa"/>
          </w:tcPr>
          <w:p w14:paraId="7C3870FD" w14:textId="77777777" w:rsidR="00CB5478" w:rsidRPr="00FA78FB" w:rsidRDefault="00CB5478" w:rsidP="00D607A8">
            <w:pPr>
              <w:pStyle w:val="TableParagraph"/>
              <w:ind w:left="200"/>
              <w:rPr>
                <w:b/>
                <w:i/>
              </w:rPr>
            </w:pPr>
            <w:r w:rsidRPr="00FA78FB">
              <w:rPr>
                <w:b/>
                <w:i/>
              </w:rPr>
              <w:t>LIQUIDEZ CORRENTE</w:t>
            </w:r>
          </w:p>
        </w:tc>
        <w:tc>
          <w:tcPr>
            <w:tcW w:w="473" w:type="dxa"/>
          </w:tcPr>
          <w:p w14:paraId="1C5397CB" w14:textId="77777777" w:rsidR="00CB5478" w:rsidRPr="00FA78FB" w:rsidRDefault="00CB5478" w:rsidP="00D607A8">
            <w:pPr>
              <w:pStyle w:val="TableParagraph"/>
              <w:ind w:left="13"/>
              <w:jc w:val="center"/>
              <w:rPr>
                <w:b/>
                <w:i/>
              </w:rPr>
            </w:pPr>
            <w:r w:rsidRPr="00FA78FB">
              <w:rPr>
                <w:b/>
                <w:i/>
              </w:rPr>
              <w:t>=</w:t>
            </w:r>
          </w:p>
        </w:tc>
        <w:tc>
          <w:tcPr>
            <w:tcW w:w="2470" w:type="dxa"/>
          </w:tcPr>
          <w:p w14:paraId="4DF30037" w14:textId="77777777" w:rsidR="00CB5478" w:rsidRPr="00FA78FB" w:rsidRDefault="00CB5478" w:rsidP="00D607A8">
            <w:pPr>
              <w:pStyle w:val="TableParagraph"/>
              <w:ind w:left="185" w:right="166"/>
              <w:rPr>
                <w:b/>
                <w:i/>
              </w:rPr>
            </w:pPr>
            <w:r w:rsidRPr="00FA78FB">
              <w:rPr>
                <w:b/>
                <w:i/>
                <w:u w:val="single"/>
              </w:rPr>
              <w:t>_ATIVO CIRCULANTE_</w:t>
            </w:r>
            <w:r w:rsidRPr="00FA78FB">
              <w:rPr>
                <w:b/>
                <w:i/>
              </w:rPr>
              <w:t xml:space="preserve"> PASSIVO CIRCULANTE</w:t>
            </w:r>
          </w:p>
        </w:tc>
        <w:tc>
          <w:tcPr>
            <w:tcW w:w="724" w:type="dxa"/>
          </w:tcPr>
          <w:p w14:paraId="7E5C2408" w14:textId="77777777" w:rsidR="00CB5478" w:rsidRPr="00FA78FB" w:rsidRDefault="00CB5478" w:rsidP="00D607A8">
            <w:pPr>
              <w:pStyle w:val="TableParagraph"/>
              <w:ind w:left="188"/>
              <w:rPr>
                <w:b/>
                <w:i/>
              </w:rPr>
            </w:pPr>
            <w:r w:rsidRPr="00FA78FB">
              <w:rPr>
                <w:b/>
                <w:i/>
              </w:rPr>
              <w:t>≥ 1,0</w:t>
            </w:r>
          </w:p>
        </w:tc>
      </w:tr>
    </w:tbl>
    <w:p w14:paraId="203CB703" w14:textId="77777777" w:rsidR="00CB5478" w:rsidRPr="00FA78FB" w:rsidRDefault="00CB5478" w:rsidP="00E10CC3">
      <w:pPr>
        <w:pStyle w:val="NormalWeb"/>
        <w:numPr>
          <w:ilvl w:val="2"/>
          <w:numId w:val="1"/>
        </w:numPr>
        <w:spacing w:before="0" w:beforeAutospacing="0" w:line="276" w:lineRule="auto"/>
        <w:rPr>
          <w:rFonts w:asciiTheme="minorHAnsi" w:hAnsiTheme="minorHAnsi" w:cstheme="minorHAnsi"/>
        </w:rPr>
      </w:pPr>
      <w:r w:rsidRPr="00FA78FB">
        <w:rPr>
          <w:rFonts w:asciiTheme="minorHAnsi" w:hAnsiTheme="minorHAnsi" w:cstheme="minorHAnsi"/>
        </w:rPr>
        <w:lastRenderedPageBreak/>
        <w:t>Índice de SOLVÊNCIA GERAL com valor igual ou maior que 1,0 obtido pela fórmula:</w:t>
      </w:r>
    </w:p>
    <w:tbl>
      <w:tblPr>
        <w:tblW w:w="0" w:type="auto"/>
        <w:jc w:val="center"/>
        <w:tblLayout w:type="fixed"/>
        <w:tblCellMar>
          <w:left w:w="0" w:type="dxa"/>
          <w:right w:w="0" w:type="dxa"/>
        </w:tblCellMar>
        <w:tblLook w:val="01E0" w:firstRow="1" w:lastRow="1" w:firstColumn="1" w:lastColumn="1" w:noHBand="0" w:noVBand="0"/>
      </w:tblPr>
      <w:tblGrid>
        <w:gridCol w:w="1765"/>
        <w:gridCol w:w="516"/>
        <w:gridCol w:w="4089"/>
        <w:gridCol w:w="718"/>
      </w:tblGrid>
      <w:tr w:rsidR="00FA78FB" w:rsidRPr="00FA78FB" w14:paraId="41394D01" w14:textId="77777777" w:rsidTr="0039411A">
        <w:trPr>
          <w:trHeight w:val="370"/>
          <w:jc w:val="center"/>
        </w:trPr>
        <w:tc>
          <w:tcPr>
            <w:tcW w:w="1765" w:type="dxa"/>
          </w:tcPr>
          <w:p w14:paraId="5445B39F" w14:textId="77777777" w:rsidR="00CB5478" w:rsidRPr="00FA78FB" w:rsidRDefault="00CB5478" w:rsidP="0039411A">
            <w:pPr>
              <w:pStyle w:val="TableParagraph"/>
              <w:ind w:left="200"/>
              <w:rPr>
                <w:b/>
                <w:i/>
              </w:rPr>
            </w:pPr>
            <w:r w:rsidRPr="00FA78FB">
              <w:rPr>
                <w:b/>
                <w:i/>
              </w:rPr>
              <w:t>SOLVÊNCIA GERAL</w:t>
            </w:r>
          </w:p>
        </w:tc>
        <w:tc>
          <w:tcPr>
            <w:tcW w:w="516" w:type="dxa"/>
          </w:tcPr>
          <w:p w14:paraId="1108CA2F" w14:textId="77777777" w:rsidR="00CB5478" w:rsidRPr="00FA78FB" w:rsidRDefault="00CB5478" w:rsidP="0039411A">
            <w:pPr>
              <w:pStyle w:val="TableParagraph"/>
              <w:ind w:left="17"/>
              <w:jc w:val="center"/>
              <w:rPr>
                <w:b/>
                <w:i/>
              </w:rPr>
            </w:pPr>
            <w:r w:rsidRPr="00FA78FB">
              <w:rPr>
                <w:b/>
                <w:i/>
              </w:rPr>
              <w:t>=</w:t>
            </w:r>
          </w:p>
        </w:tc>
        <w:tc>
          <w:tcPr>
            <w:tcW w:w="4089" w:type="dxa"/>
          </w:tcPr>
          <w:p w14:paraId="19412460" w14:textId="77777777" w:rsidR="00CB5478" w:rsidRPr="00FA78FB" w:rsidRDefault="00CB5478" w:rsidP="0039411A">
            <w:pPr>
              <w:pStyle w:val="TableParagraph"/>
              <w:tabs>
                <w:tab w:val="left" w:pos="1631"/>
                <w:tab w:val="left" w:pos="3898"/>
              </w:tabs>
              <w:ind w:left="230" w:right="177"/>
              <w:rPr>
                <w:b/>
                <w:i/>
              </w:rPr>
            </w:pPr>
            <w:r w:rsidRPr="00FA78FB">
              <w:rPr>
                <w:b/>
                <w:i/>
                <w:u w:val="single"/>
              </w:rPr>
              <w:tab/>
              <w:t>ATIVOTOTAL</w:t>
            </w:r>
            <w:r w:rsidRPr="00FA78FB">
              <w:rPr>
                <w:b/>
                <w:i/>
                <w:u w:val="single"/>
              </w:rPr>
              <w:tab/>
            </w:r>
            <w:r w:rsidRPr="00FA78FB">
              <w:rPr>
                <w:b/>
                <w:i/>
              </w:rPr>
              <w:t xml:space="preserve"> PASSIVO CIRCULANTE + EXIGÍVEL A LONGOPRAZO</w:t>
            </w:r>
          </w:p>
        </w:tc>
        <w:tc>
          <w:tcPr>
            <w:tcW w:w="718" w:type="dxa"/>
          </w:tcPr>
          <w:p w14:paraId="731D2C4C" w14:textId="77777777" w:rsidR="00CB5478" w:rsidRPr="00FA78FB" w:rsidRDefault="00CB5478" w:rsidP="0039411A">
            <w:pPr>
              <w:pStyle w:val="TableParagraph"/>
              <w:ind w:left="183"/>
              <w:rPr>
                <w:b/>
                <w:i/>
              </w:rPr>
            </w:pPr>
            <w:r w:rsidRPr="00FA78FB">
              <w:rPr>
                <w:b/>
                <w:i/>
              </w:rPr>
              <w:t>≥ 1,0</w:t>
            </w:r>
          </w:p>
        </w:tc>
      </w:tr>
    </w:tbl>
    <w:p w14:paraId="4E4C00B2" w14:textId="77777777" w:rsidR="00CB5478" w:rsidRPr="00FA78FB" w:rsidRDefault="00CB5478" w:rsidP="00CB5478">
      <w:pPr>
        <w:pStyle w:val="NormalWeb"/>
        <w:spacing w:after="0" w:afterAutospacing="0" w:line="276" w:lineRule="auto"/>
        <w:ind w:firstLine="1418"/>
        <w:jc w:val="both"/>
        <w:rPr>
          <w:rFonts w:asciiTheme="minorHAnsi" w:hAnsiTheme="minorHAnsi" w:cstheme="minorHAnsi"/>
        </w:rPr>
      </w:pPr>
      <w:r w:rsidRPr="00FA78FB">
        <w:rPr>
          <w:rFonts w:asciiTheme="minorHAnsi" w:hAnsiTheme="minorHAnsi" w:cstheme="minorHAnsi"/>
          <w:u w:val="single"/>
        </w:rPr>
        <w:t>NOTA:</w:t>
      </w:r>
      <w:r w:rsidRPr="00FA78FB">
        <w:rPr>
          <w:rFonts w:asciiTheme="minorHAnsi" w:hAnsiTheme="minorHAnsi" w:cstheme="minorHAnsi"/>
        </w:rPr>
        <w:t xml:space="preserve"> Será INABILITADA a licitante que não apresentar qualquer um dos índices acima ou que apresentar índice com resultado divergente ao solicitado.</w:t>
      </w:r>
    </w:p>
    <w:p w14:paraId="54C384A1" w14:textId="77777777" w:rsidR="00CB5478" w:rsidRPr="00FA78FB" w:rsidRDefault="00CB5478" w:rsidP="00E10CC3">
      <w:pPr>
        <w:pStyle w:val="NormalWeb"/>
        <w:numPr>
          <w:ilvl w:val="1"/>
          <w:numId w:val="1"/>
        </w:numPr>
        <w:spacing w:after="0" w:afterAutospacing="0" w:line="276" w:lineRule="auto"/>
        <w:jc w:val="both"/>
        <w:rPr>
          <w:rFonts w:asciiTheme="minorHAnsi" w:hAnsiTheme="minorHAnsi" w:cstheme="minorHAnsi"/>
        </w:rPr>
      </w:pPr>
      <w:r w:rsidRPr="00FA78FB">
        <w:rPr>
          <w:rFonts w:asciiTheme="minorHAnsi" w:hAnsiTheme="minorHAnsi" w:cstheme="minorHAnsi"/>
        </w:rPr>
        <w:t>A empresa deverá comprovar que possui o capital social integralizado e/ou patrimônio líquido até a data prevista para abertura do certame, com valor igual ou superior a 10% (dez por cento) do valor do orçado para o objeto desta licitação, tal comprovação será conferida através do Contrato Social da empresa.</w:t>
      </w:r>
    </w:p>
    <w:p w14:paraId="6BC3F7C4" w14:textId="77777777" w:rsidR="00CB5478" w:rsidRPr="00FA78FB" w:rsidRDefault="00CB5478" w:rsidP="00E10CC3">
      <w:pPr>
        <w:pStyle w:val="NormalWeb"/>
        <w:numPr>
          <w:ilvl w:val="1"/>
          <w:numId w:val="1"/>
        </w:numPr>
        <w:spacing w:after="0" w:afterAutospacing="0" w:line="276" w:lineRule="auto"/>
        <w:jc w:val="both"/>
        <w:rPr>
          <w:rFonts w:asciiTheme="minorHAnsi" w:hAnsiTheme="minorHAnsi" w:cstheme="minorHAnsi"/>
        </w:rPr>
      </w:pPr>
      <w:r w:rsidRPr="00FA78FB">
        <w:rPr>
          <w:rFonts w:asciiTheme="minorHAnsi" w:hAnsiTheme="minorHAnsi" w:cstheme="minorHAnsi"/>
        </w:rPr>
        <w:t>As empresas criadas no exercício financeiro da licitação deverão atender a todas as exigências da habilitação e poderão substituir os demonstrativos contábeis pelo balanço de abertura. (Lei nº 14.133, de 2021, art. 65, §1º).</w:t>
      </w:r>
    </w:p>
    <w:p w14:paraId="6D4474E7" w14:textId="77777777" w:rsidR="00CB5478" w:rsidRPr="00FA78FB" w:rsidRDefault="00CB5478" w:rsidP="00960DF5">
      <w:pPr>
        <w:pStyle w:val="NormalWeb"/>
        <w:spacing w:before="0" w:beforeAutospacing="0" w:after="0" w:afterAutospacing="0" w:line="276" w:lineRule="auto"/>
        <w:ind w:firstLine="1418"/>
        <w:jc w:val="both"/>
        <w:rPr>
          <w:rFonts w:asciiTheme="minorHAnsi" w:hAnsiTheme="minorHAnsi" w:cstheme="minorHAnsi"/>
        </w:rPr>
      </w:pPr>
    </w:p>
    <w:p w14:paraId="558C9ECF" w14:textId="52C8D867" w:rsidR="00CB5478" w:rsidRPr="00FA78FB" w:rsidRDefault="00CB5478" w:rsidP="00E10CC3">
      <w:pPr>
        <w:pStyle w:val="NormalWeb"/>
        <w:numPr>
          <w:ilvl w:val="0"/>
          <w:numId w:val="1"/>
        </w:numPr>
        <w:spacing w:before="0" w:beforeAutospacing="0" w:after="0" w:afterAutospacing="0" w:line="276" w:lineRule="auto"/>
        <w:jc w:val="both"/>
        <w:rPr>
          <w:rFonts w:asciiTheme="minorHAnsi" w:hAnsiTheme="minorHAnsi" w:cstheme="minorHAnsi"/>
          <w:b/>
          <w:bCs/>
          <w:i/>
          <w:iCs/>
        </w:rPr>
      </w:pPr>
      <w:r w:rsidRPr="00FA78FB">
        <w:rPr>
          <w:rFonts w:asciiTheme="minorHAnsi" w:hAnsiTheme="minorHAnsi" w:cstheme="minorHAnsi"/>
          <w:b/>
          <w:bCs/>
          <w:i/>
          <w:iCs/>
        </w:rPr>
        <w:t>Qualificação técnica</w:t>
      </w:r>
    </w:p>
    <w:p w14:paraId="1FE734D4" w14:textId="47E8B231" w:rsidR="002373AE" w:rsidRPr="00FA78FB" w:rsidRDefault="002373AE" w:rsidP="00E10CC3">
      <w:pPr>
        <w:pStyle w:val="NormalWeb"/>
        <w:numPr>
          <w:ilvl w:val="1"/>
          <w:numId w:val="1"/>
        </w:numPr>
        <w:spacing w:after="0" w:afterAutospacing="0" w:line="276" w:lineRule="auto"/>
        <w:jc w:val="both"/>
        <w:rPr>
          <w:rFonts w:asciiTheme="minorHAnsi" w:hAnsiTheme="minorHAnsi" w:cstheme="minorHAnsi"/>
        </w:rPr>
      </w:pPr>
      <w:r w:rsidRPr="00FA78FB">
        <w:rPr>
          <w:rFonts w:asciiTheme="minorHAnsi" w:hAnsiTheme="minorHAnsi" w:cstheme="minorHAnsi"/>
        </w:rPr>
        <w:t>Declaração de que o licitante tomou conhecimento de todas as informações e das condições locais para o cumprimento das obrigações objeto da licitação, conforme o ANEXO a ser disponibilizado junto ao Edital do certame;</w:t>
      </w:r>
    </w:p>
    <w:p w14:paraId="2E81A37D" w14:textId="1BC306C5" w:rsidR="002373AE" w:rsidRPr="00FA78FB" w:rsidRDefault="002373AE" w:rsidP="00E10CC3">
      <w:pPr>
        <w:pStyle w:val="pspdfkit-8ayy4hjz5h5sb5mqfjxzpc42zw"/>
        <w:numPr>
          <w:ilvl w:val="2"/>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A declaração acima poderá ser substituída por declaração formal assinada pelo responsável técnico do licitante acerca do conhecimento pleno das condições e peculiaridades da contratação.</w:t>
      </w:r>
    </w:p>
    <w:p w14:paraId="6921ED36" w14:textId="77777777" w:rsidR="002373AE" w:rsidRPr="00FA78FB" w:rsidRDefault="002373AE"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Registro ou inscrição da empresa na entidade profissional competente em plena validade.</w:t>
      </w:r>
    </w:p>
    <w:p w14:paraId="34478313" w14:textId="1813638F" w:rsidR="006A2050" w:rsidRPr="00FA78FB" w:rsidRDefault="006A2050"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Registro do(s) profissional(</w:t>
      </w:r>
      <w:proofErr w:type="spellStart"/>
      <w:r w:rsidRPr="00FA78FB">
        <w:rPr>
          <w:rFonts w:asciiTheme="minorHAnsi" w:hAnsiTheme="minorHAnsi" w:cstheme="minorHAnsi"/>
        </w:rPr>
        <w:t>is</w:t>
      </w:r>
      <w:proofErr w:type="spellEnd"/>
      <w:r w:rsidRPr="00FA78FB">
        <w:rPr>
          <w:rFonts w:asciiTheme="minorHAnsi" w:hAnsiTheme="minorHAnsi" w:cstheme="minorHAnsi"/>
        </w:rPr>
        <w:t xml:space="preserve">) habilitado(s) no conselho profissional competente, detentor(es) de atestado de responsabilidade técnica por execução de obra ou serviço </w:t>
      </w:r>
      <w:r w:rsidR="00652032" w:rsidRPr="00FA78FB">
        <w:rPr>
          <w:rFonts w:asciiTheme="minorHAnsi" w:hAnsiTheme="minorHAnsi" w:cstheme="minorHAnsi"/>
        </w:rPr>
        <w:t>nos termos do subitem 4.6</w:t>
      </w:r>
      <w:r w:rsidR="00B16B2D" w:rsidRPr="00FA78FB">
        <w:rPr>
          <w:rFonts w:asciiTheme="minorHAnsi" w:hAnsiTheme="minorHAnsi" w:cstheme="minorHAnsi"/>
        </w:rPr>
        <w:t>.</w:t>
      </w:r>
    </w:p>
    <w:p w14:paraId="17F24703" w14:textId="77777777" w:rsidR="006A2050" w:rsidRPr="00FA78FB" w:rsidRDefault="006A2050"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O(s) profissional(</w:t>
      </w:r>
      <w:proofErr w:type="spellStart"/>
      <w:r w:rsidRPr="00FA78FB">
        <w:rPr>
          <w:rFonts w:asciiTheme="minorHAnsi" w:hAnsiTheme="minorHAnsi" w:cstheme="minorHAnsi"/>
        </w:rPr>
        <w:t>is</w:t>
      </w:r>
      <w:proofErr w:type="spellEnd"/>
      <w:r w:rsidRPr="00FA78FB">
        <w:rPr>
          <w:rFonts w:asciiTheme="minorHAnsi" w:hAnsiTheme="minorHAnsi" w:cstheme="minorHAnsi"/>
        </w:rPr>
        <w:t>) indicado(s) na forma supra deverá(</w:t>
      </w:r>
      <w:proofErr w:type="spellStart"/>
      <w:r w:rsidRPr="00FA78FB">
        <w:rPr>
          <w:rFonts w:asciiTheme="minorHAnsi" w:hAnsiTheme="minorHAnsi" w:cstheme="minorHAnsi"/>
        </w:rPr>
        <w:t>ão</w:t>
      </w:r>
      <w:proofErr w:type="spellEnd"/>
      <w:r w:rsidRPr="00FA78FB">
        <w:rPr>
          <w:rFonts w:asciiTheme="minorHAnsi" w:hAnsiTheme="minorHAnsi" w:cstheme="minorHAnsi"/>
        </w:rPr>
        <w:t>) participar da obra ou serviço objeto do contrato, e será admitida a sua substituição por profissionais de experiência equivalente ou superior, desde que aprovada pela Administração.</w:t>
      </w:r>
    </w:p>
    <w:p w14:paraId="07EF1EF6" w14:textId="5C9E131D" w:rsidR="006A2050" w:rsidRPr="00FA78FB" w:rsidRDefault="006A2050"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9A2686F" w14:textId="67A55DE6" w:rsidR="00760122" w:rsidRPr="00FA78FB" w:rsidRDefault="006A2050"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lastRenderedPageBreak/>
        <w:t xml:space="preserve">Para fins da comprovação de que trata este subitem, os atestados </w:t>
      </w:r>
      <w:r w:rsidR="0039438B" w:rsidRPr="00FA78FB">
        <w:rPr>
          <w:rFonts w:asciiTheme="minorHAnsi" w:hAnsiTheme="minorHAnsi" w:cstheme="minorHAnsi"/>
        </w:rPr>
        <w:t xml:space="preserve">de capacidade técnico </w:t>
      </w:r>
      <w:r w:rsidR="00A55118" w:rsidRPr="00FA78FB">
        <w:rPr>
          <w:rFonts w:asciiTheme="minorHAnsi" w:hAnsiTheme="minorHAnsi" w:cstheme="minorHAnsi"/>
        </w:rPr>
        <w:t xml:space="preserve">profissional (em nome do responsável técnico) e </w:t>
      </w:r>
      <w:r w:rsidR="0039438B" w:rsidRPr="00FA78FB">
        <w:rPr>
          <w:rFonts w:asciiTheme="minorHAnsi" w:hAnsiTheme="minorHAnsi" w:cstheme="minorHAnsi"/>
        </w:rPr>
        <w:t xml:space="preserve">operacional </w:t>
      </w:r>
      <w:r w:rsidR="00A55118" w:rsidRPr="00FA78FB">
        <w:rPr>
          <w:rFonts w:asciiTheme="minorHAnsi" w:hAnsiTheme="minorHAnsi" w:cstheme="minorHAnsi"/>
        </w:rPr>
        <w:t xml:space="preserve">(em nome da empresa licitante) </w:t>
      </w:r>
      <w:r w:rsidRPr="00FA78FB">
        <w:rPr>
          <w:rFonts w:asciiTheme="minorHAnsi" w:hAnsiTheme="minorHAnsi" w:cstheme="minorHAnsi"/>
        </w:rPr>
        <w:t>deve</w:t>
      </w:r>
      <w:r w:rsidR="00A55118" w:rsidRPr="00FA78FB">
        <w:rPr>
          <w:rFonts w:asciiTheme="minorHAnsi" w:hAnsiTheme="minorHAnsi" w:cstheme="minorHAnsi"/>
        </w:rPr>
        <w:t>m se referir, de forma cumulativa, aos seguintes serviços</w:t>
      </w:r>
      <w:r w:rsidRPr="00FA78FB">
        <w:rPr>
          <w:rFonts w:asciiTheme="minorHAnsi" w:hAnsiTheme="minorHAnsi" w:cstheme="minorHAnsi"/>
        </w:rPr>
        <w:t>:</w:t>
      </w:r>
    </w:p>
    <w:p w14:paraId="72D8B55B" w14:textId="77777777" w:rsidR="00CF22AF" w:rsidRPr="00EF05ED" w:rsidRDefault="00CF22AF" w:rsidP="00CF22AF">
      <w:pPr>
        <w:pStyle w:val="NormalWeb"/>
        <w:spacing w:before="0" w:beforeAutospacing="0" w:after="0" w:afterAutospacing="0" w:line="276" w:lineRule="auto"/>
        <w:ind w:left="792"/>
        <w:jc w:val="both"/>
        <w:rPr>
          <w:rFonts w:asciiTheme="minorHAnsi" w:hAnsiTheme="minorHAnsi" w:cstheme="minorHAnsi"/>
          <w:color w:val="FF0000"/>
        </w:rPr>
      </w:pPr>
    </w:p>
    <w:tbl>
      <w:tblPr>
        <w:tblStyle w:val="Tabelacomgrade"/>
        <w:tblW w:w="0" w:type="auto"/>
        <w:tblLook w:val="04A0" w:firstRow="1" w:lastRow="0" w:firstColumn="1" w:lastColumn="0" w:noHBand="0" w:noVBand="1"/>
      </w:tblPr>
      <w:tblGrid>
        <w:gridCol w:w="3092"/>
        <w:gridCol w:w="1061"/>
        <w:gridCol w:w="2664"/>
        <w:gridCol w:w="2244"/>
      </w:tblGrid>
      <w:tr w:rsidR="00435A0F" w:rsidRPr="00435A0F" w14:paraId="774CFCD6" w14:textId="77777777" w:rsidTr="00795FE2">
        <w:tc>
          <w:tcPr>
            <w:tcW w:w="3092" w:type="dxa"/>
            <w:tcBorders>
              <w:top w:val="single" w:sz="4" w:space="0" w:color="000000"/>
              <w:left w:val="single" w:sz="4" w:space="0" w:color="000000"/>
              <w:bottom w:val="single" w:sz="4" w:space="0" w:color="000000"/>
              <w:right w:val="single" w:sz="4" w:space="0" w:color="000000"/>
            </w:tcBorders>
            <w:hideMark/>
          </w:tcPr>
          <w:p w14:paraId="7968234F" w14:textId="77777777" w:rsidR="00CF22AF" w:rsidRPr="00435A0F" w:rsidRDefault="00CF22AF" w:rsidP="00435A0F">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EXECUÇÃO</w:t>
            </w:r>
          </w:p>
        </w:tc>
        <w:tc>
          <w:tcPr>
            <w:tcW w:w="1061" w:type="dxa"/>
            <w:tcBorders>
              <w:top w:val="single" w:sz="4" w:space="0" w:color="000000"/>
              <w:left w:val="single" w:sz="4" w:space="0" w:color="000000"/>
              <w:bottom w:val="single" w:sz="4" w:space="0" w:color="000000"/>
              <w:right w:val="single" w:sz="4" w:space="0" w:color="000000"/>
            </w:tcBorders>
            <w:hideMark/>
          </w:tcPr>
          <w:p w14:paraId="2B1F8DD4" w14:textId="77777777" w:rsidR="00CF22AF" w:rsidRPr="00435A0F" w:rsidRDefault="00CF22AF">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UNIDADE</w:t>
            </w:r>
          </w:p>
        </w:tc>
        <w:tc>
          <w:tcPr>
            <w:tcW w:w="2664" w:type="dxa"/>
            <w:tcBorders>
              <w:top w:val="single" w:sz="4" w:space="0" w:color="000000"/>
              <w:left w:val="single" w:sz="4" w:space="0" w:color="000000"/>
              <w:bottom w:val="single" w:sz="4" w:space="0" w:color="000000"/>
              <w:right w:val="single" w:sz="4" w:space="0" w:color="000000"/>
            </w:tcBorders>
            <w:hideMark/>
          </w:tcPr>
          <w:p w14:paraId="7490C8DE" w14:textId="77777777" w:rsidR="00CF22AF" w:rsidRPr="00435A0F" w:rsidRDefault="00CF22AF">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QUANT. DO PROJETO</w:t>
            </w:r>
          </w:p>
        </w:tc>
        <w:tc>
          <w:tcPr>
            <w:tcW w:w="2244" w:type="dxa"/>
            <w:tcBorders>
              <w:top w:val="single" w:sz="4" w:space="0" w:color="000000"/>
              <w:left w:val="single" w:sz="4" w:space="0" w:color="000000"/>
              <w:bottom w:val="single" w:sz="4" w:space="0" w:color="000000"/>
              <w:right w:val="single" w:sz="4" w:space="0" w:color="000000"/>
            </w:tcBorders>
            <w:hideMark/>
          </w:tcPr>
          <w:p w14:paraId="7176D818" w14:textId="56D1E629" w:rsidR="00CF22AF" w:rsidRPr="00435A0F" w:rsidRDefault="00AB4956">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30</w:t>
            </w:r>
            <w:r w:rsidR="00CF22AF" w:rsidRPr="00435A0F">
              <w:rPr>
                <w:rFonts w:asciiTheme="minorHAnsi" w:hAnsiTheme="minorHAnsi" w:cstheme="minorHAnsi"/>
                <w:sz w:val="22"/>
                <w:szCs w:val="22"/>
              </w:rPr>
              <w:t>%</w:t>
            </w:r>
          </w:p>
        </w:tc>
      </w:tr>
      <w:tr w:rsidR="00435A0F" w:rsidRPr="00435A0F" w14:paraId="13690C23" w14:textId="77777777" w:rsidTr="00795FE2">
        <w:tc>
          <w:tcPr>
            <w:tcW w:w="3092" w:type="dxa"/>
            <w:tcBorders>
              <w:top w:val="single" w:sz="4" w:space="0" w:color="000000"/>
              <w:left w:val="single" w:sz="4" w:space="0" w:color="000000"/>
              <w:bottom w:val="single" w:sz="4" w:space="0" w:color="000000"/>
              <w:right w:val="single" w:sz="4" w:space="0" w:color="000000"/>
            </w:tcBorders>
            <w:hideMark/>
          </w:tcPr>
          <w:p w14:paraId="5F8CA224" w14:textId="488C3C36" w:rsidR="00CF22AF" w:rsidRPr="00435A0F" w:rsidRDefault="00CF22AF" w:rsidP="00435A0F">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 xml:space="preserve">Fundação profunda </w:t>
            </w:r>
            <w:r w:rsidR="00D607A8" w:rsidRPr="00435A0F">
              <w:rPr>
                <w:rFonts w:asciiTheme="minorHAnsi" w:hAnsiTheme="minorHAnsi" w:cstheme="minorHAnsi"/>
                <w:sz w:val="22"/>
                <w:szCs w:val="22"/>
              </w:rPr>
              <w:t>tubulão a céu aberto</w:t>
            </w:r>
          </w:p>
        </w:tc>
        <w:tc>
          <w:tcPr>
            <w:tcW w:w="1061" w:type="dxa"/>
            <w:tcBorders>
              <w:top w:val="single" w:sz="4" w:space="0" w:color="000000"/>
              <w:left w:val="single" w:sz="4" w:space="0" w:color="000000"/>
              <w:bottom w:val="single" w:sz="4" w:space="0" w:color="000000"/>
              <w:right w:val="single" w:sz="4" w:space="0" w:color="000000"/>
            </w:tcBorders>
            <w:hideMark/>
          </w:tcPr>
          <w:p w14:paraId="3135176B" w14:textId="11809DC3" w:rsidR="00CF22AF" w:rsidRPr="00435A0F" w:rsidRDefault="00D607A8">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M3</w:t>
            </w:r>
          </w:p>
        </w:tc>
        <w:tc>
          <w:tcPr>
            <w:tcW w:w="2664" w:type="dxa"/>
            <w:tcBorders>
              <w:top w:val="single" w:sz="4" w:space="0" w:color="000000"/>
              <w:left w:val="single" w:sz="4" w:space="0" w:color="000000"/>
              <w:bottom w:val="single" w:sz="4" w:space="0" w:color="000000"/>
              <w:right w:val="single" w:sz="4" w:space="0" w:color="000000"/>
            </w:tcBorders>
            <w:hideMark/>
          </w:tcPr>
          <w:p w14:paraId="5CD043A1" w14:textId="6E9BE397" w:rsidR="00CF22AF" w:rsidRPr="00435A0F" w:rsidRDefault="00D607A8">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59,77</w:t>
            </w:r>
          </w:p>
        </w:tc>
        <w:tc>
          <w:tcPr>
            <w:tcW w:w="2244" w:type="dxa"/>
            <w:tcBorders>
              <w:top w:val="single" w:sz="4" w:space="0" w:color="000000"/>
              <w:left w:val="single" w:sz="4" w:space="0" w:color="000000"/>
              <w:bottom w:val="single" w:sz="4" w:space="0" w:color="000000"/>
              <w:right w:val="single" w:sz="4" w:space="0" w:color="000000"/>
            </w:tcBorders>
            <w:hideMark/>
          </w:tcPr>
          <w:p w14:paraId="3CBF5693" w14:textId="098C7E1A" w:rsidR="00CF22AF" w:rsidRPr="00435A0F" w:rsidRDefault="00D607A8">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17,93</w:t>
            </w:r>
          </w:p>
        </w:tc>
      </w:tr>
      <w:tr w:rsidR="00435A0F" w:rsidRPr="00435A0F" w14:paraId="64E6C442" w14:textId="77777777" w:rsidTr="00795FE2">
        <w:tc>
          <w:tcPr>
            <w:tcW w:w="3092" w:type="dxa"/>
            <w:tcBorders>
              <w:top w:val="single" w:sz="4" w:space="0" w:color="000000"/>
              <w:left w:val="single" w:sz="4" w:space="0" w:color="000000"/>
              <w:bottom w:val="single" w:sz="4" w:space="0" w:color="000000"/>
              <w:right w:val="single" w:sz="4" w:space="0" w:color="000000"/>
            </w:tcBorders>
          </w:tcPr>
          <w:p w14:paraId="4003602C" w14:textId="46EEB690" w:rsidR="00CF22AF" w:rsidRPr="00435A0F" w:rsidRDefault="00D607A8" w:rsidP="00435A0F">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Bloco de coroamento de estacas</w:t>
            </w:r>
          </w:p>
        </w:tc>
        <w:tc>
          <w:tcPr>
            <w:tcW w:w="1061" w:type="dxa"/>
            <w:tcBorders>
              <w:top w:val="single" w:sz="4" w:space="0" w:color="000000"/>
              <w:left w:val="single" w:sz="4" w:space="0" w:color="000000"/>
              <w:bottom w:val="single" w:sz="4" w:space="0" w:color="000000"/>
              <w:right w:val="single" w:sz="4" w:space="0" w:color="000000"/>
            </w:tcBorders>
          </w:tcPr>
          <w:p w14:paraId="5C8D606F" w14:textId="66F02BA8" w:rsidR="00CF22AF" w:rsidRPr="00435A0F" w:rsidRDefault="00435A0F">
            <w:pPr>
              <w:pStyle w:val="NormalWeb"/>
              <w:spacing w:before="0" w:beforeAutospacing="0" w:after="0" w:afterAutospacing="0" w:line="276" w:lineRule="auto"/>
              <w:jc w:val="center"/>
              <w:rPr>
                <w:rFonts w:asciiTheme="minorHAnsi" w:hAnsiTheme="minorHAnsi" w:cstheme="minorHAnsi"/>
                <w:sz w:val="22"/>
                <w:szCs w:val="22"/>
              </w:rPr>
            </w:pPr>
            <w:r w:rsidRPr="00435A0F">
              <w:rPr>
                <w:rFonts w:asciiTheme="minorHAnsi" w:hAnsiTheme="minorHAnsi" w:cstheme="minorHAnsi"/>
                <w:sz w:val="22"/>
                <w:szCs w:val="22"/>
              </w:rPr>
              <w:t>M3</w:t>
            </w:r>
          </w:p>
        </w:tc>
        <w:tc>
          <w:tcPr>
            <w:tcW w:w="2664" w:type="dxa"/>
            <w:tcBorders>
              <w:top w:val="single" w:sz="4" w:space="0" w:color="000000"/>
              <w:left w:val="single" w:sz="4" w:space="0" w:color="000000"/>
              <w:bottom w:val="single" w:sz="4" w:space="0" w:color="000000"/>
              <w:right w:val="single" w:sz="4" w:space="0" w:color="000000"/>
            </w:tcBorders>
          </w:tcPr>
          <w:p w14:paraId="36B9641B" w14:textId="4FDB76C1" w:rsidR="005D6B61" w:rsidRPr="00435A0F" w:rsidRDefault="00435A0F" w:rsidP="005D6B61">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17,69</w:t>
            </w:r>
          </w:p>
        </w:tc>
        <w:tc>
          <w:tcPr>
            <w:tcW w:w="2244" w:type="dxa"/>
            <w:tcBorders>
              <w:top w:val="single" w:sz="4" w:space="0" w:color="000000"/>
              <w:left w:val="single" w:sz="4" w:space="0" w:color="000000"/>
              <w:bottom w:val="single" w:sz="4" w:space="0" w:color="000000"/>
              <w:right w:val="single" w:sz="4" w:space="0" w:color="000000"/>
            </w:tcBorders>
          </w:tcPr>
          <w:p w14:paraId="01423B3A" w14:textId="359F7CEB" w:rsidR="00CF22AF" w:rsidRPr="00435A0F" w:rsidRDefault="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5,31</w:t>
            </w:r>
          </w:p>
        </w:tc>
      </w:tr>
      <w:tr w:rsidR="00435A0F" w:rsidRPr="00435A0F" w14:paraId="66AF3BB9" w14:textId="77777777" w:rsidTr="00795FE2">
        <w:tc>
          <w:tcPr>
            <w:tcW w:w="3092" w:type="dxa"/>
            <w:tcBorders>
              <w:top w:val="single" w:sz="4" w:space="0" w:color="000000"/>
              <w:left w:val="single" w:sz="4" w:space="0" w:color="000000"/>
              <w:bottom w:val="single" w:sz="4" w:space="0" w:color="000000"/>
              <w:right w:val="single" w:sz="4" w:space="0" w:color="000000"/>
            </w:tcBorders>
          </w:tcPr>
          <w:p w14:paraId="04040DEB" w14:textId="2D21937A" w:rsidR="00CF22AF" w:rsidRPr="00435A0F" w:rsidRDefault="00435A0F" w:rsidP="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Estrutura de concreto armado</w:t>
            </w:r>
          </w:p>
        </w:tc>
        <w:tc>
          <w:tcPr>
            <w:tcW w:w="1061" w:type="dxa"/>
            <w:tcBorders>
              <w:top w:val="single" w:sz="4" w:space="0" w:color="000000"/>
              <w:left w:val="single" w:sz="4" w:space="0" w:color="000000"/>
              <w:bottom w:val="single" w:sz="4" w:space="0" w:color="000000"/>
              <w:right w:val="single" w:sz="4" w:space="0" w:color="000000"/>
            </w:tcBorders>
          </w:tcPr>
          <w:p w14:paraId="2A96AB91" w14:textId="612F1345" w:rsidR="00CF22AF" w:rsidRPr="00435A0F" w:rsidRDefault="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M3</w:t>
            </w:r>
          </w:p>
        </w:tc>
        <w:tc>
          <w:tcPr>
            <w:tcW w:w="2664" w:type="dxa"/>
            <w:tcBorders>
              <w:top w:val="single" w:sz="4" w:space="0" w:color="000000"/>
              <w:left w:val="single" w:sz="4" w:space="0" w:color="000000"/>
              <w:bottom w:val="single" w:sz="4" w:space="0" w:color="000000"/>
              <w:right w:val="single" w:sz="4" w:space="0" w:color="000000"/>
            </w:tcBorders>
          </w:tcPr>
          <w:p w14:paraId="7140A02E" w14:textId="3430C780" w:rsidR="00CF22AF" w:rsidRPr="00435A0F" w:rsidRDefault="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153,97</w:t>
            </w:r>
          </w:p>
        </w:tc>
        <w:tc>
          <w:tcPr>
            <w:tcW w:w="2244" w:type="dxa"/>
            <w:tcBorders>
              <w:top w:val="single" w:sz="4" w:space="0" w:color="000000"/>
              <w:left w:val="single" w:sz="4" w:space="0" w:color="000000"/>
              <w:bottom w:val="single" w:sz="4" w:space="0" w:color="000000"/>
              <w:right w:val="single" w:sz="4" w:space="0" w:color="000000"/>
            </w:tcBorders>
          </w:tcPr>
          <w:p w14:paraId="574E01FD" w14:textId="02041893" w:rsidR="00CF22AF" w:rsidRPr="00435A0F" w:rsidRDefault="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46,19</w:t>
            </w:r>
          </w:p>
        </w:tc>
      </w:tr>
      <w:tr w:rsidR="00435A0F" w:rsidRPr="00435A0F" w14:paraId="4A1EDDF7" w14:textId="77777777" w:rsidTr="00795FE2">
        <w:tc>
          <w:tcPr>
            <w:tcW w:w="3092" w:type="dxa"/>
            <w:tcBorders>
              <w:top w:val="single" w:sz="4" w:space="0" w:color="000000"/>
              <w:left w:val="single" w:sz="4" w:space="0" w:color="000000"/>
              <w:bottom w:val="single" w:sz="4" w:space="0" w:color="000000"/>
              <w:right w:val="single" w:sz="4" w:space="0" w:color="000000"/>
            </w:tcBorders>
          </w:tcPr>
          <w:p w14:paraId="6B9308DD" w14:textId="515B24EC" w:rsidR="0030581B" w:rsidRPr="00435A0F" w:rsidRDefault="00435A0F" w:rsidP="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Muro de contenção</w:t>
            </w:r>
          </w:p>
        </w:tc>
        <w:tc>
          <w:tcPr>
            <w:tcW w:w="1061" w:type="dxa"/>
            <w:tcBorders>
              <w:top w:val="single" w:sz="4" w:space="0" w:color="000000"/>
              <w:left w:val="single" w:sz="4" w:space="0" w:color="000000"/>
              <w:bottom w:val="single" w:sz="4" w:space="0" w:color="000000"/>
              <w:right w:val="single" w:sz="4" w:space="0" w:color="000000"/>
            </w:tcBorders>
          </w:tcPr>
          <w:p w14:paraId="02C7EC44" w14:textId="16C9A846" w:rsidR="0030581B" w:rsidRPr="00435A0F" w:rsidRDefault="00435A0F" w:rsidP="0030581B">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M3</w:t>
            </w:r>
          </w:p>
        </w:tc>
        <w:tc>
          <w:tcPr>
            <w:tcW w:w="2664" w:type="dxa"/>
            <w:tcBorders>
              <w:top w:val="single" w:sz="4" w:space="0" w:color="000000"/>
              <w:left w:val="single" w:sz="4" w:space="0" w:color="000000"/>
              <w:bottom w:val="single" w:sz="4" w:space="0" w:color="000000"/>
              <w:right w:val="single" w:sz="4" w:space="0" w:color="000000"/>
            </w:tcBorders>
          </w:tcPr>
          <w:p w14:paraId="4ABFA86C" w14:textId="76F7DE87" w:rsidR="0030581B" w:rsidRPr="00435A0F" w:rsidRDefault="00435A0F" w:rsidP="0030581B">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38,42</w:t>
            </w:r>
          </w:p>
        </w:tc>
        <w:tc>
          <w:tcPr>
            <w:tcW w:w="2244" w:type="dxa"/>
            <w:tcBorders>
              <w:top w:val="single" w:sz="4" w:space="0" w:color="000000"/>
              <w:left w:val="single" w:sz="4" w:space="0" w:color="000000"/>
              <w:bottom w:val="single" w:sz="4" w:space="0" w:color="000000"/>
              <w:right w:val="single" w:sz="4" w:space="0" w:color="000000"/>
            </w:tcBorders>
          </w:tcPr>
          <w:p w14:paraId="35AD0829" w14:textId="5B2C97E6" w:rsidR="0030581B" w:rsidRPr="00435A0F" w:rsidRDefault="00435A0F" w:rsidP="0030581B">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11,53</w:t>
            </w:r>
          </w:p>
        </w:tc>
      </w:tr>
      <w:tr w:rsidR="00435A0F" w:rsidRPr="00435A0F" w14:paraId="26750D00" w14:textId="77777777" w:rsidTr="00795FE2">
        <w:tc>
          <w:tcPr>
            <w:tcW w:w="3092" w:type="dxa"/>
            <w:tcBorders>
              <w:top w:val="single" w:sz="4" w:space="0" w:color="000000"/>
              <w:left w:val="single" w:sz="4" w:space="0" w:color="000000"/>
              <w:bottom w:val="single" w:sz="4" w:space="0" w:color="000000"/>
              <w:right w:val="single" w:sz="4" w:space="0" w:color="000000"/>
            </w:tcBorders>
          </w:tcPr>
          <w:p w14:paraId="1D363B1A" w14:textId="7EC7AF17" w:rsidR="0030581B" w:rsidRPr="00435A0F" w:rsidRDefault="00795FE2" w:rsidP="00435A0F">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 xml:space="preserve">Instalações </w:t>
            </w:r>
            <w:proofErr w:type="spellStart"/>
            <w:r>
              <w:rPr>
                <w:rFonts w:asciiTheme="minorHAnsi" w:hAnsiTheme="minorHAnsi" w:cstheme="minorHAnsi"/>
                <w:sz w:val="22"/>
                <w:szCs w:val="22"/>
              </w:rPr>
              <w:t>hidrossanitárias</w:t>
            </w:r>
            <w:proofErr w:type="spellEnd"/>
          </w:p>
        </w:tc>
        <w:tc>
          <w:tcPr>
            <w:tcW w:w="1061" w:type="dxa"/>
            <w:tcBorders>
              <w:top w:val="single" w:sz="4" w:space="0" w:color="000000"/>
              <w:left w:val="single" w:sz="4" w:space="0" w:color="000000"/>
              <w:bottom w:val="single" w:sz="4" w:space="0" w:color="000000"/>
              <w:right w:val="single" w:sz="4" w:space="0" w:color="000000"/>
            </w:tcBorders>
          </w:tcPr>
          <w:p w14:paraId="44861D47" w14:textId="4A351B65" w:rsidR="0030581B" w:rsidRPr="00435A0F" w:rsidRDefault="00795FE2" w:rsidP="0030581B">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M2</w:t>
            </w:r>
          </w:p>
        </w:tc>
        <w:tc>
          <w:tcPr>
            <w:tcW w:w="2664" w:type="dxa"/>
            <w:tcBorders>
              <w:top w:val="single" w:sz="4" w:space="0" w:color="000000"/>
              <w:left w:val="single" w:sz="4" w:space="0" w:color="000000"/>
              <w:bottom w:val="single" w:sz="4" w:space="0" w:color="000000"/>
              <w:right w:val="single" w:sz="4" w:space="0" w:color="000000"/>
            </w:tcBorders>
          </w:tcPr>
          <w:p w14:paraId="681DF58C" w14:textId="3B3D8F80" w:rsidR="0030581B" w:rsidRPr="00435A0F" w:rsidRDefault="00795FE2" w:rsidP="0030581B">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433,80</w:t>
            </w:r>
          </w:p>
        </w:tc>
        <w:tc>
          <w:tcPr>
            <w:tcW w:w="2244" w:type="dxa"/>
            <w:tcBorders>
              <w:top w:val="single" w:sz="4" w:space="0" w:color="000000"/>
              <w:left w:val="single" w:sz="4" w:space="0" w:color="000000"/>
              <w:bottom w:val="single" w:sz="4" w:space="0" w:color="000000"/>
              <w:right w:val="single" w:sz="4" w:space="0" w:color="000000"/>
            </w:tcBorders>
          </w:tcPr>
          <w:p w14:paraId="6061E402" w14:textId="137B3C3B" w:rsidR="00795FE2" w:rsidRPr="00435A0F" w:rsidRDefault="00795FE2" w:rsidP="00795FE2">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130,14</w:t>
            </w:r>
          </w:p>
        </w:tc>
      </w:tr>
      <w:tr w:rsidR="00795FE2" w:rsidRPr="00435A0F" w14:paraId="3CFF5F5C" w14:textId="77777777" w:rsidTr="00795FE2">
        <w:tc>
          <w:tcPr>
            <w:tcW w:w="3092" w:type="dxa"/>
            <w:tcBorders>
              <w:top w:val="single" w:sz="4" w:space="0" w:color="000000"/>
              <w:left w:val="single" w:sz="4" w:space="0" w:color="000000"/>
              <w:bottom w:val="single" w:sz="4" w:space="0" w:color="000000"/>
              <w:right w:val="single" w:sz="4" w:space="0" w:color="000000"/>
            </w:tcBorders>
          </w:tcPr>
          <w:p w14:paraId="79340111" w14:textId="76DD09DE" w:rsidR="00795FE2" w:rsidRPr="00435A0F" w:rsidRDefault="00795FE2" w:rsidP="00795FE2">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Instalações elétricas</w:t>
            </w:r>
          </w:p>
        </w:tc>
        <w:tc>
          <w:tcPr>
            <w:tcW w:w="1061" w:type="dxa"/>
            <w:tcBorders>
              <w:top w:val="single" w:sz="4" w:space="0" w:color="000000"/>
              <w:left w:val="single" w:sz="4" w:space="0" w:color="000000"/>
              <w:bottom w:val="single" w:sz="4" w:space="0" w:color="000000"/>
              <w:right w:val="single" w:sz="4" w:space="0" w:color="000000"/>
            </w:tcBorders>
          </w:tcPr>
          <w:p w14:paraId="5B19EF42" w14:textId="66495540" w:rsidR="00795FE2" w:rsidRPr="00435A0F" w:rsidRDefault="00795FE2" w:rsidP="00795FE2">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M2</w:t>
            </w:r>
          </w:p>
        </w:tc>
        <w:tc>
          <w:tcPr>
            <w:tcW w:w="2664" w:type="dxa"/>
            <w:tcBorders>
              <w:top w:val="single" w:sz="4" w:space="0" w:color="000000"/>
              <w:left w:val="single" w:sz="4" w:space="0" w:color="000000"/>
              <w:bottom w:val="single" w:sz="4" w:space="0" w:color="000000"/>
              <w:right w:val="single" w:sz="4" w:space="0" w:color="000000"/>
            </w:tcBorders>
          </w:tcPr>
          <w:p w14:paraId="0CFCA5CD" w14:textId="26585649" w:rsidR="00795FE2" w:rsidRPr="00435A0F" w:rsidRDefault="00795FE2" w:rsidP="00795FE2">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433,80</w:t>
            </w:r>
          </w:p>
        </w:tc>
        <w:tc>
          <w:tcPr>
            <w:tcW w:w="2244" w:type="dxa"/>
            <w:tcBorders>
              <w:top w:val="single" w:sz="4" w:space="0" w:color="000000"/>
              <w:left w:val="single" w:sz="4" w:space="0" w:color="000000"/>
              <w:bottom w:val="single" w:sz="4" w:space="0" w:color="000000"/>
              <w:right w:val="single" w:sz="4" w:space="0" w:color="000000"/>
            </w:tcBorders>
          </w:tcPr>
          <w:p w14:paraId="53714F63" w14:textId="25F306C9" w:rsidR="00795FE2" w:rsidRPr="00435A0F" w:rsidRDefault="00795FE2" w:rsidP="00795FE2">
            <w:pPr>
              <w:pStyle w:val="NormalWeb"/>
              <w:spacing w:before="0" w:beforeAutospacing="0" w:after="0" w:afterAutospacing="0" w:line="276" w:lineRule="auto"/>
              <w:jc w:val="center"/>
              <w:rPr>
                <w:rFonts w:asciiTheme="minorHAnsi" w:hAnsiTheme="minorHAnsi" w:cstheme="minorHAnsi"/>
                <w:sz w:val="22"/>
                <w:szCs w:val="22"/>
              </w:rPr>
            </w:pPr>
            <w:r>
              <w:rPr>
                <w:rFonts w:asciiTheme="minorHAnsi" w:hAnsiTheme="minorHAnsi" w:cstheme="minorHAnsi"/>
                <w:sz w:val="22"/>
                <w:szCs w:val="22"/>
              </w:rPr>
              <w:t>130,14</w:t>
            </w:r>
          </w:p>
        </w:tc>
      </w:tr>
    </w:tbl>
    <w:p w14:paraId="484F725A" w14:textId="680F0AD1" w:rsidR="00CF22AF" w:rsidRPr="00A37506" w:rsidRDefault="00D607A8" w:rsidP="00CF22AF">
      <w:pPr>
        <w:pStyle w:val="NormalWeb"/>
        <w:spacing w:before="0" w:beforeAutospacing="0" w:after="0" w:afterAutospacing="0" w:line="276" w:lineRule="auto"/>
        <w:jc w:val="both"/>
        <w:rPr>
          <w:rFonts w:asciiTheme="minorHAnsi" w:hAnsiTheme="minorHAnsi" w:cstheme="minorHAnsi"/>
        </w:rPr>
      </w:pPr>
      <w:r>
        <w:rPr>
          <w:rFonts w:asciiTheme="minorHAnsi" w:hAnsiTheme="minorHAnsi" w:cstheme="minorHAnsi"/>
        </w:rPr>
        <w:t xml:space="preserve">- </w:t>
      </w:r>
      <w:r w:rsidR="00CF22AF" w:rsidRPr="00A37506">
        <w:rPr>
          <w:rFonts w:asciiTheme="minorHAnsi" w:hAnsiTheme="minorHAnsi" w:cstheme="minorHAnsi"/>
        </w:rPr>
        <w:t>As atividades deverão ser de serviços correlacionados aos serviços previstos no projeto, o que será analisado pelo agente de contratação.</w:t>
      </w:r>
    </w:p>
    <w:p w14:paraId="2AE2C7F4" w14:textId="451DCD6C" w:rsidR="00CF22AF" w:rsidRPr="00FA78FB" w:rsidRDefault="00D607A8" w:rsidP="00CF22AF">
      <w:pPr>
        <w:pStyle w:val="NormalWeb"/>
        <w:spacing w:before="0" w:beforeAutospacing="0" w:after="0" w:afterAutospacing="0" w:line="276" w:lineRule="auto"/>
        <w:jc w:val="both"/>
        <w:rPr>
          <w:rFonts w:asciiTheme="minorHAnsi" w:hAnsiTheme="minorHAnsi" w:cstheme="minorHAnsi"/>
        </w:rPr>
      </w:pPr>
      <w:r>
        <w:rPr>
          <w:rFonts w:asciiTheme="minorHAnsi" w:hAnsiTheme="minorHAnsi" w:cstheme="minorHAnsi"/>
        </w:rPr>
        <w:t xml:space="preserve">- </w:t>
      </w:r>
      <w:r w:rsidR="00CF22AF" w:rsidRPr="00FA78FB">
        <w:rPr>
          <w:rFonts w:asciiTheme="minorHAnsi" w:hAnsiTheme="minorHAnsi" w:cstheme="minorHAnsi"/>
        </w:rPr>
        <w:t xml:space="preserve">As atividades poderão ter nomenclatura e quantitativo (quando se aplicar) diferente, porém </w:t>
      </w:r>
      <w:r w:rsidR="00CF22AF" w:rsidRPr="00FA78FB">
        <w:rPr>
          <w:rFonts w:asciiTheme="minorHAnsi" w:hAnsiTheme="minorHAnsi" w:cstheme="minorHAnsi"/>
          <w:b/>
          <w:bCs/>
        </w:rPr>
        <w:t>equivalentes</w:t>
      </w:r>
      <w:r w:rsidR="00CF22AF" w:rsidRPr="00FA78FB">
        <w:rPr>
          <w:rFonts w:asciiTheme="minorHAnsi" w:hAnsiTheme="minorHAnsi" w:cstheme="minorHAnsi"/>
        </w:rPr>
        <w:t xml:space="preserve"> ao serviço previsto no projeto, mediante justificativa da empresa, que será avaliada pelo agente de contratação. Modelo de justificativa em anexo.</w:t>
      </w:r>
    </w:p>
    <w:p w14:paraId="591DACA3" w14:textId="735F8C07" w:rsidR="00CF22AF" w:rsidRDefault="00D607A8" w:rsidP="00CF22AF">
      <w:pPr>
        <w:pStyle w:val="NormalWeb"/>
        <w:spacing w:before="0" w:beforeAutospacing="0" w:after="0" w:afterAutospacing="0" w:line="276" w:lineRule="auto"/>
        <w:jc w:val="both"/>
        <w:rPr>
          <w:rFonts w:asciiTheme="minorHAnsi" w:hAnsiTheme="minorHAnsi" w:cstheme="minorHAnsi"/>
        </w:rPr>
      </w:pPr>
      <w:r>
        <w:rPr>
          <w:rFonts w:asciiTheme="minorHAnsi" w:hAnsiTheme="minorHAnsi" w:cstheme="minorHAnsi"/>
        </w:rPr>
        <w:t xml:space="preserve">- </w:t>
      </w:r>
      <w:r w:rsidR="00CF22AF" w:rsidRPr="00FA78FB">
        <w:rPr>
          <w:rFonts w:asciiTheme="minorHAnsi" w:hAnsiTheme="minorHAnsi" w:cstheme="minorHAnsi"/>
        </w:rPr>
        <w:t xml:space="preserve">As atividades poderão ter unidades diferentes, porém </w:t>
      </w:r>
      <w:r w:rsidR="00CF22AF" w:rsidRPr="00FA78FB">
        <w:rPr>
          <w:rFonts w:asciiTheme="minorHAnsi" w:hAnsiTheme="minorHAnsi" w:cstheme="minorHAnsi"/>
          <w:b/>
          <w:bCs/>
        </w:rPr>
        <w:t>equivalentes</w:t>
      </w:r>
      <w:r w:rsidR="00CF22AF" w:rsidRPr="00FA78FB">
        <w:rPr>
          <w:rFonts w:asciiTheme="minorHAnsi" w:hAnsiTheme="minorHAnsi" w:cstheme="minorHAnsi"/>
        </w:rPr>
        <w:t xml:space="preserve"> ao serviço previsto no projeto, mediante justificativa e memorial de cálculo informando conversão das unidades, que será avaliada pelo agente de contratação. Modelo de justificativa em anexo.</w:t>
      </w:r>
    </w:p>
    <w:p w14:paraId="15A34F3A" w14:textId="77777777" w:rsidR="00556686" w:rsidRDefault="00556686" w:rsidP="00CF22AF">
      <w:pPr>
        <w:pStyle w:val="NormalWeb"/>
        <w:spacing w:before="0" w:beforeAutospacing="0" w:after="0" w:afterAutospacing="0" w:line="276" w:lineRule="auto"/>
        <w:jc w:val="both"/>
        <w:rPr>
          <w:rFonts w:asciiTheme="minorHAnsi" w:hAnsiTheme="minorHAnsi" w:cstheme="minorHAnsi"/>
        </w:rPr>
      </w:pPr>
    </w:p>
    <w:p w14:paraId="1E19AFA0" w14:textId="0BAF5968" w:rsidR="00556686" w:rsidRPr="00556686" w:rsidRDefault="00556686" w:rsidP="00E10CC3">
      <w:pPr>
        <w:pStyle w:val="NormalWeb"/>
        <w:numPr>
          <w:ilvl w:val="2"/>
          <w:numId w:val="8"/>
        </w:numPr>
        <w:spacing w:before="0" w:beforeAutospacing="0" w:after="0" w:afterAutospacing="0" w:line="276" w:lineRule="auto"/>
        <w:ind w:left="0" w:hanging="22"/>
        <w:jc w:val="both"/>
        <w:rPr>
          <w:rFonts w:asciiTheme="minorHAnsi" w:hAnsiTheme="minorHAnsi" w:cstheme="minorHAnsi"/>
        </w:rPr>
      </w:pPr>
      <w:r>
        <w:rPr>
          <w:rFonts w:asciiTheme="minorHAnsi" w:hAnsiTheme="minorHAnsi" w:cstheme="minorHAnsi"/>
        </w:rPr>
        <w:t xml:space="preserve">Para serviços especializados passíveis de subcontratação (em conformidade com a </w:t>
      </w:r>
      <w:r w:rsidRPr="002A5FF6">
        <w:rPr>
          <w:rFonts w:asciiTheme="minorHAnsi" w:hAnsiTheme="minorHAnsi" w:cstheme="minorHAnsi"/>
        </w:rPr>
        <w:t>alínea c) do Item IV</w:t>
      </w:r>
      <w:r>
        <w:rPr>
          <w:rFonts w:asciiTheme="minorHAnsi" w:hAnsiTheme="minorHAnsi" w:cstheme="minorHAnsi"/>
        </w:rPr>
        <w:t xml:space="preserve">), admite-se a </w:t>
      </w:r>
      <w:r w:rsidRPr="00DF71AA">
        <w:rPr>
          <w:rFonts w:asciiTheme="minorHAnsi" w:hAnsiTheme="minorHAnsi" w:cstheme="minorHAnsi"/>
        </w:rPr>
        <w:t>apresenta</w:t>
      </w:r>
      <w:r>
        <w:rPr>
          <w:rFonts w:asciiTheme="minorHAnsi" w:hAnsiTheme="minorHAnsi" w:cstheme="minorHAnsi"/>
        </w:rPr>
        <w:t>ção de</w:t>
      </w:r>
      <w:r w:rsidRPr="00DF71AA">
        <w:rPr>
          <w:rFonts w:asciiTheme="minorHAnsi" w:hAnsiTheme="minorHAnsi" w:cstheme="minorHAnsi"/>
        </w:rPr>
        <w:t xml:space="preserve"> acervo técnico (atestado de capacidade técnica) do fornecedor terceiro, emitido por pessoa jurídica de direito público ou privado, conforme Art. 67 da Lei nº 14.133/2021</w:t>
      </w:r>
      <w:r>
        <w:rPr>
          <w:rFonts w:asciiTheme="minorHAnsi" w:hAnsiTheme="minorHAnsi" w:cstheme="minorHAnsi"/>
        </w:rPr>
        <w:t xml:space="preserve">. Junto à documentação de capacidade técnica, deverá ser </w:t>
      </w:r>
      <w:r w:rsidRPr="00DF71AA">
        <w:rPr>
          <w:rFonts w:asciiTheme="minorHAnsi" w:hAnsiTheme="minorHAnsi" w:cstheme="minorHAnsi"/>
        </w:rPr>
        <w:t>apresentada documentação de compromisso de execução do objeto por aquele fornecedor, mediante declaração de compromisso de subcontratação, assinada pela contratada principal e pela subcontratada</w:t>
      </w:r>
      <w:r>
        <w:rPr>
          <w:rFonts w:asciiTheme="minorHAnsi" w:hAnsiTheme="minorHAnsi" w:cstheme="minorHAnsi"/>
        </w:rPr>
        <w:t>.</w:t>
      </w:r>
    </w:p>
    <w:p w14:paraId="56C85BCE" w14:textId="77777777" w:rsidR="00CF22AF" w:rsidRPr="00FA78FB" w:rsidRDefault="00CF22AF" w:rsidP="00CF22AF">
      <w:pPr>
        <w:pStyle w:val="NormalWeb"/>
        <w:spacing w:before="0" w:beforeAutospacing="0" w:after="0" w:afterAutospacing="0" w:line="276" w:lineRule="auto"/>
        <w:ind w:left="792"/>
        <w:jc w:val="both"/>
        <w:rPr>
          <w:rFonts w:asciiTheme="minorHAnsi" w:hAnsiTheme="minorHAnsi" w:cstheme="minorHAnsi"/>
        </w:rPr>
      </w:pPr>
    </w:p>
    <w:p w14:paraId="19C496D7" w14:textId="7C7FC586" w:rsidR="006A2050" w:rsidRPr="00FA78FB" w:rsidRDefault="006A2050"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Será admitida</w:t>
      </w:r>
      <w:r w:rsidR="00A55118" w:rsidRPr="00FA78FB">
        <w:rPr>
          <w:rFonts w:asciiTheme="minorHAnsi" w:hAnsiTheme="minorHAnsi" w:cstheme="minorHAnsi"/>
        </w:rPr>
        <w:t xml:space="preserve"> </w:t>
      </w:r>
      <w:r w:rsidRPr="00FA78FB">
        <w:rPr>
          <w:rFonts w:asciiTheme="minorHAnsi" w:hAnsiTheme="minorHAnsi" w:cstheme="minorHAnsi"/>
        </w:rPr>
        <w:t>a apresentação de diferentes atestados</w:t>
      </w:r>
      <w:r w:rsidR="00A55118" w:rsidRPr="00FA78FB">
        <w:rPr>
          <w:rFonts w:asciiTheme="minorHAnsi" w:hAnsiTheme="minorHAnsi" w:cstheme="minorHAnsi"/>
        </w:rPr>
        <w:t xml:space="preserve"> de modo a atender os critérios 4.6.1 a 4.6.5 de forma cumulativa</w:t>
      </w:r>
      <w:r w:rsidRPr="00FA78FB">
        <w:rPr>
          <w:rFonts w:asciiTheme="minorHAnsi" w:hAnsiTheme="minorHAnsi" w:cstheme="minorHAnsi"/>
        </w:rPr>
        <w:t>.</w:t>
      </w:r>
    </w:p>
    <w:p w14:paraId="0641DDA2" w14:textId="02718943" w:rsidR="006A2050" w:rsidRPr="00FA78FB" w:rsidRDefault="006A2050" w:rsidP="00E10CC3">
      <w:pPr>
        <w:pStyle w:val="pspdfkit-8ayy4hjz5h5sb5mqfjxzpc42zw"/>
        <w:numPr>
          <w:ilvl w:val="2"/>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Os atestados de capacidade técnica poderão ser apresentados em nome da matriz ou da filial da empresa licitante.</w:t>
      </w:r>
    </w:p>
    <w:p w14:paraId="47561722" w14:textId="3E9E5CD1" w:rsidR="006A2050" w:rsidRPr="00FA78FB" w:rsidRDefault="00652032" w:rsidP="00E10CC3">
      <w:pPr>
        <w:pStyle w:val="pspdfkit-8ayy4hjz5h5sb5mqfjxzpc42zw"/>
        <w:numPr>
          <w:ilvl w:val="2"/>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t xml:space="preserve">O </w:t>
      </w:r>
      <w:r w:rsidR="006A2050" w:rsidRPr="00FA78FB">
        <w:rPr>
          <w:rFonts w:asciiTheme="minorHAnsi" w:hAnsiTheme="minorHAnsi" w:cstheme="minorHAnsi"/>
        </w:rPr>
        <w:t xml:space="preserve">licitante disponibilizará todas as informações necessárias à comprovação da legitimidade dos atestados, apresentando, quando solicitado pela Administração, </w:t>
      </w:r>
      <w:r w:rsidR="00E40F89">
        <w:rPr>
          <w:rFonts w:asciiTheme="minorHAnsi" w:hAnsiTheme="minorHAnsi" w:cstheme="minorHAnsi"/>
        </w:rPr>
        <w:t>c</w:t>
      </w:r>
      <w:r w:rsidR="006A2050" w:rsidRPr="00FA78FB">
        <w:rPr>
          <w:rFonts w:asciiTheme="minorHAnsi" w:hAnsiTheme="minorHAnsi" w:cstheme="minorHAnsi"/>
        </w:rPr>
        <w:t xml:space="preserve">ópia do contrato que deu suporte à contratação, endereço atual da contratante </w:t>
      </w:r>
      <w:r w:rsidR="00E40F89">
        <w:rPr>
          <w:rFonts w:asciiTheme="minorHAnsi" w:hAnsiTheme="minorHAnsi" w:cstheme="minorHAnsi"/>
        </w:rPr>
        <w:t>e</w:t>
      </w:r>
      <w:r w:rsidR="006A2050" w:rsidRPr="00FA78FB">
        <w:rPr>
          <w:rFonts w:asciiTheme="minorHAnsi" w:hAnsiTheme="minorHAnsi" w:cstheme="minorHAnsi"/>
        </w:rPr>
        <w:t xml:space="preserve"> local em que foi executado o objeto contratado, dentre outros documentos.</w:t>
      </w:r>
    </w:p>
    <w:p w14:paraId="6DDBEAEC" w14:textId="3750EA42" w:rsidR="000E43F7" w:rsidRDefault="00652032" w:rsidP="00E10CC3">
      <w:pPr>
        <w:pStyle w:val="NormalWeb"/>
        <w:numPr>
          <w:ilvl w:val="1"/>
          <w:numId w:val="1"/>
        </w:numPr>
        <w:spacing w:before="0" w:beforeAutospacing="0" w:after="0" w:afterAutospacing="0" w:line="276" w:lineRule="auto"/>
        <w:jc w:val="both"/>
        <w:rPr>
          <w:rFonts w:asciiTheme="minorHAnsi" w:hAnsiTheme="minorHAnsi" w:cstheme="minorHAnsi"/>
        </w:rPr>
      </w:pPr>
      <w:r w:rsidRPr="00FA78FB">
        <w:rPr>
          <w:rFonts w:asciiTheme="minorHAnsi" w:hAnsiTheme="minorHAnsi" w:cstheme="minorHAnsi"/>
        </w:rPr>
        <w:lastRenderedPageBreak/>
        <w:t xml:space="preserve">Declaração para indicação do pessoal técnico, das instalações e do aparelhamento adequados e disponíveis para a realização do objeto da licitação, bem como da qualificação de cada membro da equipe técnica que se responsabilizará pelos trabalhos. </w:t>
      </w:r>
      <w:r w:rsidR="000E43F7" w:rsidRPr="00FA78FB">
        <w:rPr>
          <w:rFonts w:asciiTheme="minorHAnsi" w:hAnsiTheme="minorHAnsi" w:cstheme="minorHAnsi"/>
        </w:rPr>
        <w:t>A referida declaração representa o início do processo de planejamento da obra, uma vez que identifica os recursos disponíveis, em termos de equipamentos e mão-de-obra, que serão alocados na obra, além da qualificação dos responsáveis, o que promove maior segurança à Administração Pública tanto na fase de contratação como durante a fiscalização do objeto.</w:t>
      </w:r>
    </w:p>
    <w:p w14:paraId="2EAC439E" w14:textId="77777777" w:rsidR="0071382A" w:rsidRPr="00FA78FB" w:rsidRDefault="0071382A" w:rsidP="0071382A">
      <w:pPr>
        <w:pStyle w:val="NormalWeb"/>
        <w:spacing w:before="0" w:beforeAutospacing="0" w:after="0" w:afterAutospacing="0" w:line="276" w:lineRule="auto"/>
        <w:ind w:left="792"/>
        <w:jc w:val="both"/>
        <w:rPr>
          <w:rFonts w:asciiTheme="minorHAnsi" w:hAnsiTheme="minorHAnsi" w:cstheme="minorHAnsi"/>
        </w:rPr>
      </w:pPr>
    </w:p>
    <w:p w14:paraId="160CF378" w14:textId="2CCC1A07" w:rsidR="00583E33" w:rsidRPr="00FA78FB" w:rsidRDefault="00413928" w:rsidP="00641513">
      <w:pPr>
        <w:spacing w:after="240" w:line="276" w:lineRule="auto"/>
        <w:jc w:val="both"/>
        <w:rPr>
          <w:rFonts w:asciiTheme="minorHAnsi" w:hAnsiTheme="minorHAnsi" w:cstheme="minorHAnsi"/>
          <w:b/>
        </w:rPr>
      </w:pPr>
      <w:r w:rsidRPr="00FA78FB">
        <w:rPr>
          <w:rFonts w:asciiTheme="minorHAnsi" w:hAnsiTheme="minorHAnsi" w:cstheme="minorHAnsi"/>
          <w:b/>
        </w:rPr>
        <w:t>IX – ESTIMATIVAS DO VALOR DA CONTRATAÇÃO, ACOMPANHADAS DOS PREÇOS UNITÁRIOS REFERENCIAIS, DAS MEMÓRIAS DE CÁLCULO E DOS DOCUMENTOS QUE LHE DÃO SUPORTE, COM OS PARÂMETROS UTILIZADOS PARA A OBTENÇÃO DOS PREÇOS E PARA OS RESPECTIVOS CÁLCULOS, QUE DEVEM CONSTAR DE DOCUMENTO SEPARADO E CLASSIFICADO:</w:t>
      </w:r>
    </w:p>
    <w:p w14:paraId="325C8398" w14:textId="1F3E248A" w:rsidR="00D576ED" w:rsidRPr="006F33FE" w:rsidRDefault="00D576ED" w:rsidP="001E6C7F">
      <w:pPr>
        <w:pStyle w:val="NormalWeb"/>
        <w:spacing w:before="0" w:beforeAutospacing="0" w:after="0" w:afterAutospacing="0" w:line="276" w:lineRule="auto"/>
        <w:ind w:firstLine="1418"/>
        <w:jc w:val="both"/>
        <w:rPr>
          <w:rFonts w:asciiTheme="minorHAnsi" w:hAnsiTheme="minorHAnsi" w:cstheme="minorHAnsi"/>
        </w:rPr>
      </w:pPr>
      <w:r w:rsidRPr="006F33FE">
        <w:rPr>
          <w:rFonts w:asciiTheme="minorHAnsi" w:hAnsiTheme="minorHAnsi" w:cstheme="minorHAnsi"/>
        </w:rPr>
        <w:t>Para a estimativa do valor d</w:t>
      </w:r>
      <w:r w:rsidR="00760122" w:rsidRPr="006F33FE">
        <w:rPr>
          <w:rFonts w:asciiTheme="minorHAnsi" w:hAnsiTheme="minorHAnsi" w:cstheme="minorHAnsi"/>
        </w:rPr>
        <w:t>a</w:t>
      </w:r>
      <w:r w:rsidRPr="006F33FE">
        <w:rPr>
          <w:rFonts w:asciiTheme="minorHAnsi" w:hAnsiTheme="minorHAnsi" w:cstheme="minorHAnsi"/>
        </w:rPr>
        <w:t xml:space="preserve"> contratação, foram utilizados preferencialmente os preços referenciais de</w:t>
      </w:r>
      <w:r w:rsidR="00D42413" w:rsidRPr="006F33FE">
        <w:rPr>
          <w:rFonts w:asciiTheme="minorHAnsi" w:hAnsiTheme="minorHAnsi" w:cstheme="minorHAnsi"/>
        </w:rPr>
        <w:t xml:space="preserve"> SINAPI/SC</w:t>
      </w:r>
      <w:r w:rsidR="00B34BBF">
        <w:rPr>
          <w:rFonts w:asciiTheme="minorHAnsi" w:hAnsiTheme="minorHAnsi" w:cstheme="minorHAnsi"/>
        </w:rPr>
        <w:t xml:space="preserve">, </w:t>
      </w:r>
      <w:r w:rsidR="0071382A">
        <w:rPr>
          <w:rFonts w:asciiTheme="minorHAnsi" w:hAnsiTheme="minorHAnsi" w:cstheme="minorHAnsi"/>
        </w:rPr>
        <w:t>SICRO/SC</w:t>
      </w:r>
      <w:r w:rsidR="00740FFE" w:rsidRPr="006F33FE">
        <w:rPr>
          <w:rFonts w:asciiTheme="minorHAnsi" w:hAnsiTheme="minorHAnsi" w:cstheme="minorHAnsi"/>
        </w:rPr>
        <w:t xml:space="preserve">, </w:t>
      </w:r>
      <w:r w:rsidR="00D42413" w:rsidRPr="006F33FE">
        <w:rPr>
          <w:rFonts w:asciiTheme="minorHAnsi" w:hAnsiTheme="minorHAnsi" w:cstheme="minorHAnsi"/>
        </w:rPr>
        <w:t>além d</w:t>
      </w:r>
      <w:r w:rsidRPr="006F33FE">
        <w:rPr>
          <w:rFonts w:asciiTheme="minorHAnsi" w:hAnsiTheme="minorHAnsi" w:cstheme="minorHAnsi"/>
        </w:rPr>
        <w:t>e pesquisa de mercado para os itens não contemplados pelos sistemas de preços citados, atendendo-se ao mínimo cotações com três fornecedores, conforme determinado no Decreto 3757/2024, Capítulo VI.</w:t>
      </w:r>
    </w:p>
    <w:p w14:paraId="554F6294" w14:textId="08E0A7DE" w:rsidR="001E6C7F" w:rsidRPr="006F33FE" w:rsidRDefault="00D576ED" w:rsidP="00D576ED">
      <w:pPr>
        <w:pStyle w:val="NormalWeb"/>
        <w:spacing w:before="0" w:beforeAutospacing="0" w:after="0" w:afterAutospacing="0" w:line="276" w:lineRule="auto"/>
        <w:ind w:firstLine="1418"/>
        <w:jc w:val="both"/>
        <w:rPr>
          <w:rFonts w:asciiTheme="minorHAnsi" w:hAnsiTheme="minorHAnsi" w:cstheme="minorHAnsi"/>
        </w:rPr>
      </w:pPr>
      <w:r w:rsidRPr="006F33FE">
        <w:rPr>
          <w:rFonts w:asciiTheme="minorHAnsi" w:hAnsiTheme="minorHAnsi" w:cstheme="minorHAnsi"/>
        </w:rPr>
        <w:t xml:space="preserve">Deste modo, conforme o </w:t>
      </w:r>
      <w:r w:rsidR="00591212" w:rsidRPr="006F33FE">
        <w:rPr>
          <w:rFonts w:asciiTheme="minorHAnsi" w:hAnsiTheme="minorHAnsi" w:cstheme="minorHAnsi"/>
        </w:rPr>
        <w:t>o</w:t>
      </w:r>
      <w:r w:rsidRPr="006F33FE">
        <w:rPr>
          <w:rFonts w:asciiTheme="minorHAnsi" w:hAnsiTheme="minorHAnsi" w:cstheme="minorHAnsi"/>
        </w:rPr>
        <w:t xml:space="preserve">rçamento em anexo, </w:t>
      </w:r>
      <w:r w:rsidR="00652032" w:rsidRPr="006F33FE">
        <w:rPr>
          <w:rFonts w:asciiTheme="minorHAnsi" w:hAnsiTheme="minorHAnsi" w:cstheme="minorHAnsi"/>
        </w:rPr>
        <w:t>o valor estimado da contratação é de</w:t>
      </w:r>
      <w:r w:rsidRPr="006F33FE">
        <w:rPr>
          <w:rFonts w:asciiTheme="minorHAnsi" w:hAnsiTheme="minorHAnsi" w:cstheme="minorHAnsi"/>
        </w:rPr>
        <w:t xml:space="preserve"> </w:t>
      </w:r>
      <w:bookmarkStart w:id="9" w:name="_Hlk163128418"/>
      <w:bookmarkStart w:id="10" w:name="_Hlk189731485"/>
      <w:r w:rsidR="004239B8" w:rsidRPr="006F33FE">
        <w:rPr>
          <w:rFonts w:asciiTheme="minorHAnsi" w:hAnsiTheme="minorHAnsi" w:cstheme="minorHAnsi"/>
        </w:rPr>
        <w:t xml:space="preserve">R$ </w:t>
      </w:r>
      <w:r w:rsidR="0071382A">
        <w:rPr>
          <w:rFonts w:asciiTheme="minorHAnsi" w:hAnsiTheme="minorHAnsi" w:cstheme="minorHAnsi"/>
        </w:rPr>
        <w:t>2.</w:t>
      </w:r>
      <w:r w:rsidR="003D609D">
        <w:rPr>
          <w:rFonts w:asciiTheme="minorHAnsi" w:hAnsiTheme="minorHAnsi" w:cstheme="minorHAnsi"/>
        </w:rPr>
        <w:t>245</w:t>
      </w:r>
      <w:r w:rsidR="0071382A">
        <w:rPr>
          <w:rFonts w:asciiTheme="minorHAnsi" w:hAnsiTheme="minorHAnsi" w:cstheme="minorHAnsi"/>
        </w:rPr>
        <w:t>.</w:t>
      </w:r>
      <w:r w:rsidR="003D609D">
        <w:rPr>
          <w:rFonts w:asciiTheme="minorHAnsi" w:hAnsiTheme="minorHAnsi" w:cstheme="minorHAnsi"/>
        </w:rPr>
        <w:t>062</w:t>
      </w:r>
      <w:r w:rsidR="0071382A">
        <w:rPr>
          <w:rFonts w:asciiTheme="minorHAnsi" w:hAnsiTheme="minorHAnsi" w:cstheme="minorHAnsi"/>
        </w:rPr>
        <w:t>,</w:t>
      </w:r>
      <w:r w:rsidR="003D609D">
        <w:rPr>
          <w:rFonts w:asciiTheme="minorHAnsi" w:hAnsiTheme="minorHAnsi" w:cstheme="minorHAnsi"/>
        </w:rPr>
        <w:t>82</w:t>
      </w:r>
      <w:r w:rsidR="004239B8" w:rsidRPr="006F33FE">
        <w:rPr>
          <w:rFonts w:asciiTheme="minorHAnsi" w:hAnsiTheme="minorHAnsi" w:cstheme="minorHAnsi"/>
        </w:rPr>
        <w:t xml:space="preserve"> (</w:t>
      </w:r>
      <w:r w:rsidR="0071382A">
        <w:rPr>
          <w:rFonts w:asciiTheme="minorHAnsi" w:hAnsiTheme="minorHAnsi" w:cstheme="minorHAnsi"/>
        </w:rPr>
        <w:t xml:space="preserve">dois milhões </w:t>
      </w:r>
      <w:r w:rsidR="003D609D">
        <w:rPr>
          <w:rFonts w:asciiTheme="minorHAnsi" w:hAnsiTheme="minorHAnsi" w:cstheme="minorHAnsi"/>
        </w:rPr>
        <w:t>duzentos e quarenta e cinco e sessenta e dois</w:t>
      </w:r>
      <w:r w:rsidR="0071382A">
        <w:rPr>
          <w:rFonts w:asciiTheme="minorHAnsi" w:hAnsiTheme="minorHAnsi" w:cstheme="minorHAnsi"/>
        </w:rPr>
        <w:t xml:space="preserve"> reais e </w:t>
      </w:r>
      <w:r w:rsidR="003D609D">
        <w:rPr>
          <w:rFonts w:asciiTheme="minorHAnsi" w:hAnsiTheme="minorHAnsi" w:cstheme="minorHAnsi"/>
        </w:rPr>
        <w:t>oitenta e dois centavos</w:t>
      </w:r>
      <w:r w:rsidR="004239B8" w:rsidRPr="006F33FE">
        <w:rPr>
          <w:rFonts w:asciiTheme="minorHAnsi" w:hAnsiTheme="minorHAnsi" w:cstheme="minorHAnsi"/>
        </w:rPr>
        <w:t>)</w:t>
      </w:r>
      <w:bookmarkEnd w:id="9"/>
      <w:r w:rsidR="0039438B" w:rsidRPr="006F33FE">
        <w:rPr>
          <w:rFonts w:asciiTheme="minorHAnsi" w:hAnsiTheme="minorHAnsi" w:cstheme="minorHAnsi"/>
        </w:rPr>
        <w:t>.</w:t>
      </w:r>
      <w:bookmarkEnd w:id="10"/>
    </w:p>
    <w:p w14:paraId="5890F4FD" w14:textId="2340200E" w:rsidR="00760122" w:rsidRDefault="001E6C7F" w:rsidP="00556686">
      <w:pPr>
        <w:pStyle w:val="NormalWeb"/>
        <w:spacing w:before="0" w:beforeAutospacing="0" w:after="0" w:afterAutospacing="0" w:line="276" w:lineRule="auto"/>
        <w:ind w:firstLine="1418"/>
        <w:jc w:val="both"/>
        <w:rPr>
          <w:rFonts w:asciiTheme="minorHAnsi" w:hAnsiTheme="minorHAnsi" w:cstheme="minorHAnsi"/>
        </w:rPr>
      </w:pPr>
      <w:r w:rsidRPr="006F33FE">
        <w:rPr>
          <w:rFonts w:asciiTheme="minorHAnsi" w:hAnsiTheme="minorHAnsi" w:cstheme="minorHAnsi"/>
        </w:rPr>
        <w:t>A</w:t>
      </w:r>
      <w:r w:rsidR="00D576ED" w:rsidRPr="006F33FE">
        <w:rPr>
          <w:rFonts w:asciiTheme="minorHAnsi" w:hAnsiTheme="minorHAnsi" w:cstheme="minorHAnsi"/>
        </w:rPr>
        <w:t xml:space="preserve"> memória de cálculo, as composições</w:t>
      </w:r>
      <w:r w:rsidRPr="006F33FE">
        <w:rPr>
          <w:rFonts w:asciiTheme="minorHAnsi" w:hAnsiTheme="minorHAnsi" w:cstheme="minorHAnsi"/>
        </w:rPr>
        <w:t xml:space="preserve"> </w:t>
      </w:r>
      <w:r w:rsidR="00D576ED" w:rsidRPr="006F33FE">
        <w:rPr>
          <w:rFonts w:asciiTheme="minorHAnsi" w:hAnsiTheme="minorHAnsi" w:cstheme="minorHAnsi"/>
        </w:rPr>
        <w:t>e o cálculo do BDI são parte integrante do projeto executivo.</w:t>
      </w:r>
    </w:p>
    <w:p w14:paraId="08533003" w14:textId="77777777" w:rsidR="00556686" w:rsidRPr="00556686" w:rsidRDefault="00556686" w:rsidP="00556686">
      <w:pPr>
        <w:pStyle w:val="NormalWeb"/>
        <w:spacing w:before="0" w:beforeAutospacing="0" w:after="0" w:afterAutospacing="0" w:line="276" w:lineRule="auto"/>
        <w:ind w:firstLine="1418"/>
        <w:jc w:val="both"/>
        <w:rPr>
          <w:rFonts w:asciiTheme="minorHAnsi" w:hAnsiTheme="minorHAnsi" w:cstheme="minorHAnsi"/>
        </w:rPr>
      </w:pPr>
    </w:p>
    <w:p w14:paraId="2E3CBD8D" w14:textId="2D0F54A3" w:rsidR="00A43BB3" w:rsidRPr="006F33FE" w:rsidRDefault="00413928" w:rsidP="00740FFE">
      <w:pPr>
        <w:spacing w:after="240" w:line="276" w:lineRule="auto"/>
        <w:jc w:val="both"/>
        <w:rPr>
          <w:rFonts w:asciiTheme="minorHAnsi" w:hAnsiTheme="minorHAnsi" w:cstheme="minorHAnsi"/>
          <w:b/>
        </w:rPr>
      </w:pPr>
      <w:r w:rsidRPr="006F33FE">
        <w:rPr>
          <w:rFonts w:asciiTheme="minorHAnsi" w:hAnsiTheme="minorHAnsi" w:cstheme="minorHAnsi"/>
          <w:b/>
        </w:rPr>
        <w:t>X – ADEQUAÇÃO ORÇAMENTÁRIA:</w:t>
      </w:r>
    </w:p>
    <w:p w14:paraId="16285F6B" w14:textId="77777777" w:rsidR="00D576ED" w:rsidRPr="00551E4A" w:rsidRDefault="00D576ED" w:rsidP="00D576ED">
      <w:pPr>
        <w:pStyle w:val="NormalWeb"/>
        <w:spacing w:before="0" w:beforeAutospacing="0" w:after="0" w:afterAutospacing="0" w:line="276" w:lineRule="auto"/>
        <w:ind w:firstLine="1418"/>
        <w:jc w:val="both"/>
        <w:rPr>
          <w:rFonts w:asciiTheme="minorHAnsi" w:hAnsiTheme="minorHAnsi" w:cstheme="minorHAnsi"/>
        </w:rPr>
      </w:pPr>
      <w:r w:rsidRPr="00551E4A">
        <w:rPr>
          <w:rFonts w:asciiTheme="minorHAnsi" w:hAnsiTheme="minorHAnsi" w:cstheme="minorHAnsi"/>
        </w:rPr>
        <w:t>Os recursos para execução do contrato estão assegurados no orçamento constante na dotação abaixo:</w:t>
      </w:r>
    </w:p>
    <w:p w14:paraId="0324260A" w14:textId="77777777" w:rsidR="00B01E0B" w:rsidRPr="006602CA" w:rsidRDefault="00B01E0B" w:rsidP="00D576ED">
      <w:pPr>
        <w:pStyle w:val="NormalWeb"/>
        <w:spacing w:before="0" w:beforeAutospacing="0" w:after="0" w:afterAutospacing="0" w:line="276" w:lineRule="auto"/>
        <w:ind w:firstLine="1418"/>
        <w:jc w:val="both"/>
        <w:rPr>
          <w:rFonts w:asciiTheme="minorHAnsi" w:hAnsiTheme="minorHAnsi" w:cstheme="minorHAnsi"/>
          <w:color w:val="FF0000"/>
        </w:rPr>
      </w:pPr>
    </w:p>
    <w:p w14:paraId="25E15767" w14:textId="6CCC45F8" w:rsidR="00D576ED" w:rsidRPr="00764B8E" w:rsidRDefault="00D576ED" w:rsidP="007D12FA">
      <w:pPr>
        <w:pStyle w:val="NormalWeb"/>
        <w:spacing w:before="0" w:beforeAutospacing="0" w:after="0" w:afterAutospacing="0" w:line="276" w:lineRule="auto"/>
        <w:ind w:firstLine="993"/>
        <w:jc w:val="both"/>
        <w:rPr>
          <w:rFonts w:asciiTheme="minorHAnsi" w:hAnsiTheme="minorHAnsi" w:cstheme="minorHAnsi"/>
        </w:rPr>
      </w:pPr>
      <w:r w:rsidRPr="00764B8E">
        <w:rPr>
          <w:rFonts w:asciiTheme="minorHAnsi" w:hAnsiTheme="minorHAnsi" w:cstheme="minorHAnsi"/>
          <w:b/>
          <w:bCs/>
        </w:rPr>
        <w:t>Órgão:</w:t>
      </w:r>
      <w:r w:rsidRPr="00764B8E">
        <w:rPr>
          <w:rFonts w:asciiTheme="minorHAnsi" w:hAnsiTheme="minorHAnsi" w:cstheme="minorHAnsi"/>
        </w:rPr>
        <w:t xml:space="preserve"> </w:t>
      </w:r>
      <w:r w:rsidR="00764B8E" w:rsidRPr="00764B8E">
        <w:rPr>
          <w:rFonts w:asciiTheme="minorHAnsi" w:hAnsiTheme="minorHAnsi" w:cstheme="minorHAnsi"/>
        </w:rPr>
        <w:t>6</w:t>
      </w:r>
      <w:r w:rsidRPr="00764B8E">
        <w:rPr>
          <w:rFonts w:asciiTheme="minorHAnsi" w:hAnsiTheme="minorHAnsi" w:cstheme="minorHAnsi"/>
        </w:rPr>
        <w:t xml:space="preserve"> </w:t>
      </w:r>
      <w:r w:rsidR="00B01E0B" w:rsidRPr="00764B8E">
        <w:rPr>
          <w:rFonts w:asciiTheme="minorHAnsi" w:hAnsiTheme="minorHAnsi" w:cstheme="minorHAnsi"/>
        </w:rPr>
        <w:t>–</w:t>
      </w:r>
      <w:r w:rsidRPr="00764B8E">
        <w:rPr>
          <w:rFonts w:asciiTheme="minorHAnsi" w:hAnsiTheme="minorHAnsi" w:cstheme="minorHAnsi"/>
        </w:rPr>
        <w:t xml:space="preserve"> </w:t>
      </w:r>
      <w:r w:rsidR="00764B8E" w:rsidRPr="00764B8E">
        <w:rPr>
          <w:rFonts w:asciiTheme="minorHAnsi" w:hAnsiTheme="minorHAnsi" w:cstheme="minorHAnsi"/>
        </w:rPr>
        <w:t>Secretaria Municipal de Obras e Infraestrutura Urbana</w:t>
      </w:r>
    </w:p>
    <w:p w14:paraId="50E2C17D" w14:textId="0CAF2088" w:rsidR="00D576ED" w:rsidRPr="00764B8E" w:rsidRDefault="00D576ED" w:rsidP="007D12FA">
      <w:pPr>
        <w:pStyle w:val="NormalWeb"/>
        <w:spacing w:before="0" w:beforeAutospacing="0" w:after="0" w:afterAutospacing="0" w:line="276" w:lineRule="auto"/>
        <w:ind w:firstLine="993"/>
        <w:jc w:val="both"/>
        <w:rPr>
          <w:rFonts w:asciiTheme="minorHAnsi" w:hAnsiTheme="minorHAnsi" w:cstheme="minorHAnsi"/>
        </w:rPr>
      </w:pPr>
      <w:r w:rsidRPr="00764B8E">
        <w:rPr>
          <w:rFonts w:asciiTheme="minorHAnsi" w:hAnsiTheme="minorHAnsi" w:cstheme="minorHAnsi"/>
          <w:b/>
          <w:bCs/>
        </w:rPr>
        <w:t>Unidade:</w:t>
      </w:r>
      <w:r w:rsidRPr="00764B8E">
        <w:rPr>
          <w:rFonts w:asciiTheme="minorHAnsi" w:hAnsiTheme="minorHAnsi" w:cstheme="minorHAnsi"/>
        </w:rPr>
        <w:t xml:space="preserve"> 001 </w:t>
      </w:r>
      <w:r w:rsidR="00B01E0B" w:rsidRPr="00764B8E">
        <w:rPr>
          <w:rFonts w:asciiTheme="minorHAnsi" w:hAnsiTheme="minorHAnsi" w:cstheme="minorHAnsi"/>
        </w:rPr>
        <w:t>–</w:t>
      </w:r>
      <w:r w:rsidRPr="00764B8E">
        <w:rPr>
          <w:rFonts w:asciiTheme="minorHAnsi" w:hAnsiTheme="minorHAnsi" w:cstheme="minorHAnsi"/>
        </w:rPr>
        <w:t xml:space="preserve"> </w:t>
      </w:r>
      <w:r w:rsidR="00764B8E" w:rsidRPr="00764B8E">
        <w:rPr>
          <w:rFonts w:asciiTheme="minorHAnsi" w:hAnsiTheme="minorHAnsi" w:cstheme="minorHAnsi"/>
        </w:rPr>
        <w:t>Secretaria Municipal de Obras e Infraestrutura Urbana</w:t>
      </w:r>
    </w:p>
    <w:p w14:paraId="2625C5A8" w14:textId="62533FF4" w:rsidR="00D576ED" w:rsidRPr="00764B8E" w:rsidRDefault="00D576ED" w:rsidP="007D12FA">
      <w:pPr>
        <w:pStyle w:val="NormalWeb"/>
        <w:spacing w:before="0" w:beforeAutospacing="0" w:after="0" w:afterAutospacing="0" w:line="276" w:lineRule="auto"/>
        <w:ind w:firstLine="993"/>
        <w:jc w:val="both"/>
        <w:rPr>
          <w:rFonts w:asciiTheme="minorHAnsi" w:hAnsiTheme="minorHAnsi" w:cstheme="minorHAnsi"/>
        </w:rPr>
      </w:pPr>
      <w:r w:rsidRPr="00764B8E">
        <w:rPr>
          <w:rFonts w:asciiTheme="minorHAnsi" w:hAnsiTheme="minorHAnsi" w:cstheme="minorHAnsi"/>
          <w:b/>
          <w:bCs/>
        </w:rPr>
        <w:t>Ação:</w:t>
      </w:r>
      <w:r w:rsidRPr="00764B8E">
        <w:rPr>
          <w:rFonts w:asciiTheme="minorHAnsi" w:hAnsiTheme="minorHAnsi" w:cstheme="minorHAnsi"/>
        </w:rPr>
        <w:t xml:space="preserve"> 1</w:t>
      </w:r>
      <w:r w:rsidR="00532F21" w:rsidRPr="00764B8E">
        <w:rPr>
          <w:rFonts w:asciiTheme="minorHAnsi" w:hAnsiTheme="minorHAnsi" w:cstheme="minorHAnsi"/>
        </w:rPr>
        <w:t>0</w:t>
      </w:r>
      <w:r w:rsidR="00764B8E" w:rsidRPr="00764B8E">
        <w:rPr>
          <w:rFonts w:asciiTheme="minorHAnsi" w:hAnsiTheme="minorHAnsi" w:cstheme="minorHAnsi"/>
        </w:rPr>
        <w:t>16</w:t>
      </w:r>
      <w:r w:rsidRPr="00764B8E">
        <w:rPr>
          <w:rFonts w:asciiTheme="minorHAnsi" w:hAnsiTheme="minorHAnsi" w:cstheme="minorHAnsi"/>
        </w:rPr>
        <w:t xml:space="preserve"> </w:t>
      </w:r>
      <w:r w:rsidR="00532F21" w:rsidRPr="00764B8E">
        <w:rPr>
          <w:rFonts w:asciiTheme="minorHAnsi" w:hAnsiTheme="minorHAnsi" w:cstheme="minorHAnsi"/>
        </w:rPr>
        <w:t>–</w:t>
      </w:r>
      <w:r w:rsidRPr="00764B8E">
        <w:rPr>
          <w:rFonts w:asciiTheme="minorHAnsi" w:hAnsiTheme="minorHAnsi" w:cstheme="minorHAnsi"/>
        </w:rPr>
        <w:t xml:space="preserve"> </w:t>
      </w:r>
      <w:r w:rsidR="00532F21" w:rsidRPr="00764B8E">
        <w:rPr>
          <w:rFonts w:asciiTheme="minorHAnsi" w:hAnsiTheme="minorHAnsi" w:cstheme="minorHAnsi"/>
        </w:rPr>
        <w:t xml:space="preserve">Obras de Infraestrutura </w:t>
      </w:r>
      <w:r w:rsidR="00764B8E" w:rsidRPr="00764B8E">
        <w:rPr>
          <w:rFonts w:asciiTheme="minorHAnsi" w:hAnsiTheme="minorHAnsi" w:cstheme="minorHAnsi"/>
        </w:rPr>
        <w:t>Turística</w:t>
      </w:r>
    </w:p>
    <w:p w14:paraId="31CAC681" w14:textId="486E100F" w:rsidR="007D12FA" w:rsidRPr="00764B8E" w:rsidRDefault="00D576ED" w:rsidP="007D12FA">
      <w:pPr>
        <w:pStyle w:val="NormalWeb"/>
        <w:spacing w:before="0" w:beforeAutospacing="0" w:after="0" w:afterAutospacing="0" w:line="276" w:lineRule="auto"/>
        <w:ind w:firstLine="993"/>
        <w:jc w:val="both"/>
        <w:rPr>
          <w:rFonts w:asciiTheme="minorHAnsi" w:hAnsiTheme="minorHAnsi" w:cstheme="minorHAnsi"/>
        </w:rPr>
      </w:pPr>
      <w:r w:rsidRPr="00764B8E">
        <w:rPr>
          <w:rFonts w:asciiTheme="minorHAnsi" w:hAnsiTheme="minorHAnsi" w:cstheme="minorHAnsi"/>
          <w:b/>
          <w:bCs/>
        </w:rPr>
        <w:t>Modalidade de aplicação:</w:t>
      </w:r>
      <w:r w:rsidRPr="00764B8E">
        <w:rPr>
          <w:rFonts w:asciiTheme="minorHAnsi" w:hAnsiTheme="minorHAnsi" w:cstheme="minorHAnsi"/>
        </w:rPr>
        <w:t xml:space="preserve"> 4.4</w:t>
      </w:r>
      <w:r w:rsidR="007811D4" w:rsidRPr="00764B8E">
        <w:rPr>
          <w:rFonts w:asciiTheme="minorHAnsi" w:hAnsiTheme="minorHAnsi" w:cstheme="minorHAnsi"/>
        </w:rPr>
        <w:t>.</w:t>
      </w:r>
      <w:r w:rsidRPr="00764B8E">
        <w:rPr>
          <w:rFonts w:asciiTheme="minorHAnsi" w:hAnsiTheme="minorHAnsi" w:cstheme="minorHAnsi"/>
        </w:rPr>
        <w:t>90</w:t>
      </w:r>
      <w:r w:rsidR="007811D4" w:rsidRPr="00764B8E">
        <w:rPr>
          <w:rFonts w:asciiTheme="minorHAnsi" w:hAnsiTheme="minorHAnsi" w:cstheme="minorHAnsi"/>
        </w:rPr>
        <w:t>.</w:t>
      </w:r>
      <w:r w:rsidRPr="00764B8E">
        <w:rPr>
          <w:rFonts w:asciiTheme="minorHAnsi" w:hAnsiTheme="minorHAnsi" w:cstheme="minorHAnsi"/>
        </w:rPr>
        <w:t>0</w:t>
      </w:r>
      <w:r w:rsidR="007811D4" w:rsidRPr="00764B8E">
        <w:rPr>
          <w:rFonts w:asciiTheme="minorHAnsi" w:hAnsiTheme="minorHAnsi" w:cstheme="minorHAnsi"/>
        </w:rPr>
        <w:t>0</w:t>
      </w:r>
      <w:r w:rsidRPr="00764B8E">
        <w:rPr>
          <w:rFonts w:asciiTheme="minorHAnsi" w:hAnsiTheme="minorHAnsi" w:cstheme="minorHAnsi"/>
        </w:rPr>
        <w:t>.00.00.00</w:t>
      </w:r>
    </w:p>
    <w:p w14:paraId="5B778D86" w14:textId="614C7924" w:rsidR="007D12FA" w:rsidRPr="00764B8E" w:rsidRDefault="00D576ED" w:rsidP="007D12FA">
      <w:pPr>
        <w:pStyle w:val="NormalWeb"/>
        <w:spacing w:before="0" w:beforeAutospacing="0" w:after="0" w:afterAutospacing="0" w:line="276" w:lineRule="auto"/>
        <w:ind w:firstLine="993"/>
        <w:jc w:val="both"/>
        <w:rPr>
          <w:rFonts w:asciiTheme="minorHAnsi" w:hAnsiTheme="minorHAnsi" w:cstheme="minorHAnsi"/>
        </w:rPr>
      </w:pPr>
      <w:r w:rsidRPr="00764B8E">
        <w:rPr>
          <w:rFonts w:asciiTheme="minorHAnsi" w:hAnsiTheme="minorHAnsi" w:cstheme="minorHAnsi"/>
          <w:b/>
          <w:bCs/>
        </w:rPr>
        <w:t>Recurso:</w:t>
      </w:r>
      <w:r w:rsidR="0076468C" w:rsidRPr="00764B8E">
        <w:rPr>
          <w:rFonts w:asciiTheme="minorHAnsi" w:hAnsiTheme="minorHAnsi" w:cstheme="minorHAnsi"/>
        </w:rPr>
        <w:t xml:space="preserve"> </w:t>
      </w:r>
      <w:r w:rsidR="00B01E0B" w:rsidRPr="00764B8E">
        <w:rPr>
          <w:rFonts w:asciiTheme="minorHAnsi" w:hAnsiTheme="minorHAnsi" w:cstheme="minorHAnsi"/>
        </w:rPr>
        <w:t>7</w:t>
      </w:r>
      <w:r w:rsidR="00764B8E" w:rsidRPr="00764B8E">
        <w:rPr>
          <w:rFonts w:asciiTheme="minorHAnsi" w:hAnsiTheme="minorHAnsi" w:cstheme="minorHAnsi"/>
        </w:rPr>
        <w:t>38</w:t>
      </w:r>
      <w:r w:rsidRPr="00764B8E">
        <w:rPr>
          <w:rFonts w:asciiTheme="minorHAnsi" w:hAnsiTheme="minorHAnsi" w:cstheme="minorHAnsi"/>
        </w:rPr>
        <w:t xml:space="preserve"> – </w:t>
      </w:r>
      <w:r w:rsidR="00532F21" w:rsidRPr="00764B8E">
        <w:rPr>
          <w:rFonts w:asciiTheme="minorHAnsi" w:hAnsiTheme="minorHAnsi" w:cstheme="minorHAnsi"/>
        </w:rPr>
        <w:t>279970000000SF</w:t>
      </w:r>
      <w:r w:rsidR="00B01E0B" w:rsidRPr="00764B8E">
        <w:rPr>
          <w:rFonts w:asciiTheme="minorHAnsi" w:hAnsiTheme="minorHAnsi" w:cstheme="minorHAnsi"/>
        </w:rPr>
        <w:t xml:space="preserve"> </w:t>
      </w:r>
      <w:r w:rsidR="00532F21" w:rsidRPr="00764B8E">
        <w:rPr>
          <w:rFonts w:asciiTheme="minorHAnsi" w:hAnsiTheme="minorHAnsi" w:cstheme="minorHAnsi"/>
        </w:rPr>
        <w:t xml:space="preserve">– Rec. Ordinários – Outorga Onerosa – 90% </w:t>
      </w:r>
    </w:p>
    <w:p w14:paraId="4506B939" w14:textId="3D25FC84" w:rsidR="003D609D" w:rsidRDefault="003D609D" w:rsidP="00B01E0B">
      <w:pPr>
        <w:pStyle w:val="NormalWeb"/>
        <w:spacing w:before="0" w:beforeAutospacing="0" w:afterLines="40" w:after="96" w:afterAutospacing="0" w:line="276" w:lineRule="auto"/>
        <w:jc w:val="both"/>
        <w:rPr>
          <w:rFonts w:asciiTheme="minorHAnsi" w:hAnsiTheme="minorHAnsi" w:cstheme="minorHAnsi"/>
        </w:rPr>
      </w:pPr>
      <w:r w:rsidRPr="006F33FE">
        <w:rPr>
          <w:rFonts w:asciiTheme="minorHAnsi" w:hAnsiTheme="minorHAnsi" w:cstheme="minorHAnsi"/>
        </w:rPr>
        <w:t xml:space="preserve">R$ </w:t>
      </w:r>
      <w:r>
        <w:rPr>
          <w:rFonts w:asciiTheme="minorHAnsi" w:hAnsiTheme="minorHAnsi" w:cstheme="minorHAnsi"/>
        </w:rPr>
        <w:t>2.245.062,82</w:t>
      </w:r>
      <w:r w:rsidRPr="006F33FE">
        <w:rPr>
          <w:rFonts w:asciiTheme="minorHAnsi" w:hAnsiTheme="minorHAnsi" w:cstheme="minorHAnsi"/>
        </w:rPr>
        <w:t xml:space="preserve"> (</w:t>
      </w:r>
      <w:r>
        <w:rPr>
          <w:rFonts w:asciiTheme="minorHAnsi" w:hAnsiTheme="minorHAnsi" w:cstheme="minorHAnsi"/>
        </w:rPr>
        <w:t>dois milhões duzentos e quarenta e cinco</w:t>
      </w:r>
      <w:r>
        <w:rPr>
          <w:rFonts w:asciiTheme="minorHAnsi" w:hAnsiTheme="minorHAnsi" w:cstheme="minorHAnsi"/>
        </w:rPr>
        <w:t xml:space="preserve"> mil</w:t>
      </w:r>
      <w:r>
        <w:rPr>
          <w:rFonts w:asciiTheme="minorHAnsi" w:hAnsiTheme="minorHAnsi" w:cstheme="minorHAnsi"/>
        </w:rPr>
        <w:t xml:space="preserve"> e sessenta e dois reais e oitenta e dois centavos</w:t>
      </w:r>
      <w:r w:rsidRPr="006F33FE">
        <w:rPr>
          <w:rFonts w:asciiTheme="minorHAnsi" w:hAnsiTheme="minorHAnsi" w:cstheme="minorHAnsi"/>
        </w:rPr>
        <w:t>).</w:t>
      </w:r>
    </w:p>
    <w:p w14:paraId="2BEE1C7C" w14:textId="1510EAA7" w:rsidR="00B01E0B" w:rsidRPr="006F33FE" w:rsidRDefault="00B01E0B" w:rsidP="00B01E0B">
      <w:pPr>
        <w:pStyle w:val="NormalWeb"/>
        <w:spacing w:before="0" w:beforeAutospacing="0" w:afterLines="40" w:after="96" w:afterAutospacing="0" w:line="276" w:lineRule="auto"/>
        <w:jc w:val="both"/>
        <w:rPr>
          <w:rFonts w:asciiTheme="minorHAnsi" w:hAnsiTheme="minorHAnsi" w:cstheme="minorHAnsi"/>
          <w:b/>
        </w:rPr>
      </w:pPr>
      <w:r w:rsidRPr="006F33FE">
        <w:rPr>
          <w:rFonts w:asciiTheme="minorHAnsi" w:hAnsiTheme="minorHAnsi" w:cstheme="minorHAnsi"/>
          <w:b/>
        </w:rPr>
        <w:lastRenderedPageBreak/>
        <w:t>XI - ESPECIFICAÇÃO DO PRODUTO, PREFERENCIALMENTE CONFORME CATÁLOGO ELETRÔNICO DE PADRONIZAÇÃO, OBSERVADOS OS REQUISITOS DE QUALIDADE, RENDIMENTO, COMPATIBILIDADE, DURABILIDADE E SEGURANÇA:</w:t>
      </w:r>
    </w:p>
    <w:p w14:paraId="381C9706" w14:textId="336C820F" w:rsidR="006F33FE" w:rsidRPr="006F33FE" w:rsidRDefault="00B01E0B" w:rsidP="00556686">
      <w:pPr>
        <w:pStyle w:val="Estilo1"/>
        <w:ind w:firstLine="709"/>
        <w:rPr>
          <w:color w:val="auto"/>
        </w:rPr>
      </w:pPr>
      <w:r w:rsidRPr="006F33FE">
        <w:rPr>
          <w:color w:val="auto"/>
        </w:rPr>
        <w:t>Os serviços deverão seguir os padrões específicos de acordo com a documentação do Projeto, bem como as normas técnicas pertinentes, a fim de garantir sua qualidade, usabilidade, segurança e legalidade.</w:t>
      </w:r>
    </w:p>
    <w:p w14:paraId="4AD03C2F" w14:textId="77777777" w:rsidR="00B01E0B" w:rsidRPr="00FD3C79" w:rsidRDefault="00B01E0B" w:rsidP="00B01E0B">
      <w:pPr>
        <w:pStyle w:val="NormalWeb"/>
        <w:spacing w:before="0" w:beforeAutospacing="0" w:afterLines="40" w:after="96" w:afterAutospacing="0" w:line="276" w:lineRule="auto"/>
        <w:jc w:val="both"/>
        <w:rPr>
          <w:rFonts w:asciiTheme="minorHAnsi" w:hAnsiTheme="minorHAnsi" w:cstheme="minorHAnsi"/>
          <w:b/>
        </w:rPr>
      </w:pPr>
      <w:bookmarkStart w:id="11" w:name="art40§1ii"/>
      <w:bookmarkEnd w:id="11"/>
      <w:r w:rsidRPr="00FD3C79">
        <w:rPr>
          <w:rFonts w:asciiTheme="minorHAnsi" w:hAnsiTheme="minorHAnsi" w:cstheme="minorHAnsi"/>
          <w:b/>
        </w:rPr>
        <w:t>XII - INDICAÇÃO DOS LOCAIS DE ENTREGA DOS PRODUTOS E DAS REGRAS PARA RECEBIMENTOS PROVISÓRIO E DEFINITIVO, QUANDO FOR O CASO:</w:t>
      </w:r>
    </w:p>
    <w:p w14:paraId="31A1A30D" w14:textId="77777777" w:rsidR="00B01E0B" w:rsidRPr="00A37506" w:rsidRDefault="00B01E0B" w:rsidP="007D12FA">
      <w:pPr>
        <w:pStyle w:val="Estilo1"/>
        <w:ind w:firstLine="709"/>
        <w:rPr>
          <w:color w:val="auto"/>
        </w:rPr>
      </w:pPr>
      <w:r w:rsidRPr="00A37506">
        <w:rPr>
          <w:color w:val="auto"/>
        </w:rPr>
        <w:t xml:space="preserve">Ao final dos serviços, tendo estes todos devidamente executados e aprovados pela fiscalização, deverão ser elaborados os documentos complementares, à solicitação formal da fiscalização, e será realizada a vistoria final para emissão da documentação de recebimento provisório. </w:t>
      </w:r>
    </w:p>
    <w:p w14:paraId="490B66EB" w14:textId="64C63730" w:rsidR="007D12FA" w:rsidRPr="00A37506" w:rsidRDefault="00B01E0B" w:rsidP="00556686">
      <w:pPr>
        <w:pStyle w:val="Estilo1"/>
        <w:ind w:firstLine="709"/>
        <w:rPr>
          <w:color w:val="auto"/>
        </w:rPr>
      </w:pPr>
      <w:r w:rsidRPr="00A37506">
        <w:rPr>
          <w:color w:val="auto"/>
        </w:rPr>
        <w:t>O recebimento definitivo será elaborado em 90 dias a partir da assinatura do recebimento provisório, tendo a Contratada atendendo a todas as determinações, reparos, consertos que vierem a serem necessários durante o período de recebimento provisório.</w:t>
      </w:r>
      <w:bookmarkStart w:id="12" w:name="art40§1iii"/>
      <w:bookmarkEnd w:id="12"/>
    </w:p>
    <w:p w14:paraId="07448AAA" w14:textId="4671FEEE" w:rsidR="00B01E0B" w:rsidRPr="00A37506" w:rsidRDefault="00B01E0B" w:rsidP="007D12FA">
      <w:pPr>
        <w:pStyle w:val="Estilo1"/>
        <w:ind w:firstLine="0"/>
        <w:rPr>
          <w:b/>
          <w:color w:val="auto"/>
        </w:rPr>
      </w:pPr>
      <w:r w:rsidRPr="00A37506">
        <w:rPr>
          <w:b/>
          <w:color w:val="auto"/>
        </w:rPr>
        <w:t>XIII - ESPECIFICAÇÃO DA GARANTIA EXIGIDA E DAS CONDIÇÕES DE MANUTENÇÃO E ASSISTÊNCIA TÉCNICA, QUANDO FOR O CASO:</w:t>
      </w:r>
    </w:p>
    <w:p w14:paraId="17F2F245" w14:textId="6B884078" w:rsidR="00583E33" w:rsidRPr="00A37506" w:rsidRDefault="00B01E0B" w:rsidP="007D12FA">
      <w:pPr>
        <w:pStyle w:val="NormalWeb"/>
        <w:spacing w:before="0" w:beforeAutospacing="0" w:after="0" w:afterAutospacing="0" w:line="276" w:lineRule="auto"/>
        <w:ind w:firstLine="709"/>
        <w:jc w:val="both"/>
        <w:rPr>
          <w:rFonts w:asciiTheme="minorHAnsi" w:hAnsiTheme="minorHAnsi" w:cstheme="minorHAnsi"/>
        </w:rPr>
      </w:pPr>
      <w:r w:rsidRPr="00A37506">
        <w:rPr>
          <w:rFonts w:asciiTheme="minorHAnsi" w:hAnsiTheme="minorHAnsi" w:cstheme="minorHAnsi"/>
        </w:rPr>
        <w:t>A exigência de garantia se baseia no art. 618 da Lei Federal nº 10.406, de 10 de janeiro de 2002, que institui o Código Civil, no prazo irredutível de 5 anos. Os requisitos de manutenção, quando for o caso, serão estipulados, acompanhados e aprovados pela fiscalização.</w:t>
      </w:r>
    </w:p>
    <w:p w14:paraId="2DD32982" w14:textId="77777777" w:rsidR="001021C6" w:rsidRPr="00A37506" w:rsidRDefault="001021C6" w:rsidP="00A43BB3">
      <w:pPr>
        <w:pStyle w:val="NormalWeb"/>
        <w:spacing w:before="0" w:beforeAutospacing="0" w:after="0" w:afterAutospacing="0" w:line="360" w:lineRule="auto"/>
        <w:jc w:val="both"/>
        <w:rPr>
          <w:rFonts w:asciiTheme="minorHAnsi" w:hAnsiTheme="minorHAnsi" w:cstheme="minorHAnsi"/>
        </w:rPr>
      </w:pPr>
    </w:p>
    <w:p w14:paraId="366E9306" w14:textId="77777777" w:rsidR="001021C6" w:rsidRPr="00A37506" w:rsidRDefault="001021C6" w:rsidP="00A43BB3">
      <w:pPr>
        <w:pStyle w:val="NormalWeb"/>
        <w:spacing w:before="0" w:beforeAutospacing="0" w:after="0" w:afterAutospacing="0" w:line="360" w:lineRule="auto"/>
        <w:jc w:val="both"/>
        <w:rPr>
          <w:rFonts w:asciiTheme="minorHAnsi" w:hAnsiTheme="minorHAnsi" w:cstheme="minorHAnsi"/>
        </w:rPr>
      </w:pPr>
    </w:p>
    <w:p w14:paraId="07156EC9" w14:textId="77777777" w:rsidR="001021C6" w:rsidRPr="00A37506" w:rsidRDefault="001021C6" w:rsidP="00A43BB3">
      <w:pPr>
        <w:pStyle w:val="NormalWeb"/>
        <w:spacing w:before="0" w:beforeAutospacing="0" w:after="0" w:afterAutospacing="0" w:line="360" w:lineRule="auto"/>
        <w:jc w:val="both"/>
        <w:rPr>
          <w:rFonts w:asciiTheme="minorHAnsi" w:hAnsiTheme="minorHAnsi" w:cstheme="minorHAnsi"/>
        </w:rPr>
      </w:pPr>
    </w:p>
    <w:p w14:paraId="73B9E8C5" w14:textId="77777777" w:rsidR="00746B0C" w:rsidRPr="00A37506" w:rsidRDefault="00746B0C" w:rsidP="00A43BB3">
      <w:pPr>
        <w:pStyle w:val="NormalWeb"/>
        <w:spacing w:before="0" w:beforeAutospacing="0" w:after="0" w:afterAutospacing="0" w:line="360" w:lineRule="auto"/>
        <w:jc w:val="both"/>
        <w:rPr>
          <w:rFonts w:asciiTheme="minorHAnsi" w:hAnsiTheme="minorHAnsi" w:cstheme="minorHAnsi"/>
        </w:rPr>
      </w:pPr>
    </w:p>
    <w:tbl>
      <w:tblPr>
        <w:tblW w:w="0" w:type="auto"/>
        <w:tblLook w:val="04A0" w:firstRow="1" w:lastRow="0" w:firstColumn="1" w:lastColumn="0" w:noHBand="0" w:noVBand="1"/>
      </w:tblPr>
      <w:tblGrid>
        <w:gridCol w:w="4530"/>
        <w:gridCol w:w="4531"/>
      </w:tblGrid>
      <w:tr w:rsidR="00A37506" w:rsidRPr="00A37506" w14:paraId="1EE84487" w14:textId="77777777" w:rsidTr="00D07C1C">
        <w:tc>
          <w:tcPr>
            <w:tcW w:w="4530" w:type="dxa"/>
            <w:shd w:val="clear" w:color="auto" w:fill="auto"/>
          </w:tcPr>
          <w:p w14:paraId="1EEA8C28" w14:textId="77777777" w:rsidR="00746B0C" w:rsidRPr="00A37506" w:rsidRDefault="00746B0C" w:rsidP="00D07C1C">
            <w:pPr>
              <w:pStyle w:val="NormalWeb"/>
              <w:spacing w:before="0" w:beforeAutospacing="0" w:after="0" w:afterAutospacing="0"/>
              <w:jc w:val="center"/>
              <w:rPr>
                <w:rFonts w:asciiTheme="minorHAnsi" w:hAnsiTheme="minorHAnsi" w:cstheme="minorHAnsi"/>
                <w:b/>
                <w:bCs/>
              </w:rPr>
            </w:pPr>
            <w:r w:rsidRPr="00A37506">
              <w:rPr>
                <w:rFonts w:asciiTheme="minorHAnsi" w:hAnsiTheme="minorHAnsi" w:cstheme="minorHAnsi"/>
                <w:b/>
                <w:bCs/>
              </w:rPr>
              <w:t>________________________________</w:t>
            </w:r>
          </w:p>
          <w:p w14:paraId="12E27F38" w14:textId="77777777" w:rsidR="004239B8" w:rsidRPr="00A37506" w:rsidRDefault="004239B8" w:rsidP="004239B8">
            <w:pPr>
              <w:pStyle w:val="NormalWeb"/>
              <w:spacing w:before="0" w:beforeAutospacing="0" w:after="0" w:afterAutospacing="0" w:line="276" w:lineRule="auto"/>
              <w:jc w:val="center"/>
              <w:rPr>
                <w:rFonts w:asciiTheme="minorHAnsi" w:hAnsiTheme="minorHAnsi" w:cstheme="minorHAnsi"/>
                <w:b/>
                <w:bCs/>
              </w:rPr>
            </w:pPr>
            <w:r w:rsidRPr="00A37506">
              <w:rPr>
                <w:rFonts w:asciiTheme="minorHAnsi" w:hAnsiTheme="minorHAnsi" w:cstheme="minorHAnsi"/>
                <w:b/>
                <w:bCs/>
              </w:rPr>
              <w:t xml:space="preserve">Wilian Leandro Paulino Auler </w:t>
            </w:r>
          </w:p>
          <w:p w14:paraId="1637520D" w14:textId="77777777" w:rsidR="004239B8" w:rsidRPr="00A37506" w:rsidRDefault="004239B8" w:rsidP="004239B8">
            <w:pPr>
              <w:pStyle w:val="NormalWeb"/>
              <w:spacing w:before="0" w:beforeAutospacing="0" w:after="0" w:afterAutospacing="0" w:line="276" w:lineRule="auto"/>
              <w:jc w:val="center"/>
              <w:rPr>
                <w:rFonts w:asciiTheme="minorHAnsi" w:hAnsiTheme="minorHAnsi" w:cstheme="minorHAnsi"/>
              </w:rPr>
            </w:pPr>
            <w:r w:rsidRPr="00A37506">
              <w:rPr>
                <w:rFonts w:asciiTheme="minorHAnsi" w:hAnsiTheme="minorHAnsi" w:cstheme="minorHAnsi"/>
              </w:rPr>
              <w:t xml:space="preserve">Engenheiro Civil </w:t>
            </w:r>
          </w:p>
          <w:p w14:paraId="0B9DA821" w14:textId="635373DE" w:rsidR="00746B0C" w:rsidRPr="00A37506" w:rsidRDefault="004239B8" w:rsidP="004239B8">
            <w:pPr>
              <w:pStyle w:val="NormalWeb"/>
              <w:spacing w:before="0" w:beforeAutospacing="0" w:after="0" w:afterAutospacing="0"/>
              <w:jc w:val="center"/>
              <w:rPr>
                <w:rFonts w:asciiTheme="minorHAnsi" w:hAnsiTheme="minorHAnsi" w:cstheme="minorHAnsi"/>
              </w:rPr>
            </w:pPr>
            <w:r w:rsidRPr="00A37506">
              <w:rPr>
                <w:rFonts w:asciiTheme="minorHAnsi" w:hAnsiTheme="minorHAnsi" w:cstheme="minorHAnsi"/>
              </w:rPr>
              <w:t>CREA-SC 159085-4</w:t>
            </w:r>
          </w:p>
        </w:tc>
        <w:tc>
          <w:tcPr>
            <w:tcW w:w="4531" w:type="dxa"/>
            <w:shd w:val="clear" w:color="auto" w:fill="auto"/>
          </w:tcPr>
          <w:p w14:paraId="698420A9" w14:textId="77777777" w:rsidR="001E6C7F" w:rsidRPr="00A37506" w:rsidRDefault="001E6C7F" w:rsidP="001E6C7F">
            <w:pPr>
              <w:pStyle w:val="NormalWeb"/>
              <w:spacing w:before="0" w:beforeAutospacing="0" w:after="0" w:afterAutospacing="0"/>
              <w:jc w:val="center"/>
              <w:rPr>
                <w:rFonts w:asciiTheme="minorHAnsi" w:hAnsiTheme="minorHAnsi" w:cstheme="minorHAnsi"/>
                <w:b/>
                <w:bCs/>
              </w:rPr>
            </w:pPr>
            <w:r w:rsidRPr="00A37506">
              <w:rPr>
                <w:rFonts w:asciiTheme="minorHAnsi" w:hAnsiTheme="minorHAnsi" w:cstheme="minorHAnsi"/>
                <w:b/>
                <w:bCs/>
              </w:rPr>
              <w:t>_______________________________</w:t>
            </w:r>
          </w:p>
          <w:p w14:paraId="0CE5DAB9" w14:textId="4E25103E" w:rsidR="001E6C7F" w:rsidRPr="00A37506" w:rsidRDefault="002F5B4C" w:rsidP="001E6C7F">
            <w:pPr>
              <w:pStyle w:val="NormalWeb"/>
              <w:spacing w:before="0" w:beforeAutospacing="0" w:after="0" w:afterAutospacing="0"/>
              <w:jc w:val="center"/>
              <w:rPr>
                <w:rFonts w:asciiTheme="minorHAnsi" w:hAnsiTheme="minorHAnsi" w:cstheme="minorHAnsi"/>
                <w:b/>
                <w:bCs/>
              </w:rPr>
            </w:pPr>
            <w:r w:rsidRPr="00A37506">
              <w:rPr>
                <w:rFonts w:asciiTheme="minorHAnsi" w:hAnsiTheme="minorHAnsi" w:cstheme="minorHAnsi"/>
                <w:b/>
                <w:bCs/>
              </w:rPr>
              <w:t>Priscila Amâncio Brito Luiz</w:t>
            </w:r>
          </w:p>
          <w:p w14:paraId="04C1EE86" w14:textId="720C3866" w:rsidR="00746B0C" w:rsidRPr="00A37506" w:rsidRDefault="001E6C7F" w:rsidP="001E6C7F">
            <w:pPr>
              <w:pStyle w:val="NormalWeb"/>
              <w:spacing w:before="0" w:beforeAutospacing="0" w:after="0" w:afterAutospacing="0"/>
              <w:jc w:val="center"/>
              <w:rPr>
                <w:rFonts w:asciiTheme="minorHAnsi" w:hAnsiTheme="minorHAnsi" w:cstheme="minorHAnsi"/>
              </w:rPr>
            </w:pPr>
            <w:r w:rsidRPr="00A37506">
              <w:rPr>
                <w:rFonts w:asciiTheme="minorHAnsi" w:hAnsiTheme="minorHAnsi" w:cstheme="minorHAnsi"/>
              </w:rPr>
              <w:t xml:space="preserve">Secretária de </w:t>
            </w:r>
            <w:r w:rsidR="002F5B4C" w:rsidRPr="00A37506">
              <w:rPr>
                <w:rFonts w:asciiTheme="minorHAnsi" w:hAnsiTheme="minorHAnsi" w:cstheme="minorHAnsi"/>
              </w:rPr>
              <w:t>Administração</w:t>
            </w:r>
          </w:p>
        </w:tc>
      </w:tr>
    </w:tbl>
    <w:p w14:paraId="5FBF0C44" w14:textId="77777777" w:rsidR="00A43BB3" w:rsidRPr="00EF05ED" w:rsidRDefault="00A43BB3" w:rsidP="00A43BB3">
      <w:pPr>
        <w:pStyle w:val="NormalWeb"/>
        <w:spacing w:before="225" w:beforeAutospacing="0" w:after="225" w:afterAutospacing="0"/>
        <w:jc w:val="both"/>
        <w:rPr>
          <w:rFonts w:asciiTheme="minorHAnsi" w:hAnsiTheme="minorHAnsi" w:cstheme="minorHAnsi"/>
          <w:b/>
          <w:color w:val="FF0000"/>
          <w:sz w:val="2"/>
          <w:szCs w:val="2"/>
        </w:rPr>
      </w:pPr>
      <w:bookmarkStart w:id="13" w:name="art18§1xi"/>
      <w:bookmarkStart w:id="14" w:name="art18§1xii"/>
      <w:bookmarkEnd w:id="13"/>
      <w:bookmarkEnd w:id="14"/>
    </w:p>
    <w:sectPr w:rsidR="00A43BB3" w:rsidRPr="00EF05ED" w:rsidSect="00583E33">
      <w:headerReference w:type="default" r:id="rId8"/>
      <w:footerReference w:type="default" r:id="rId9"/>
      <w:type w:val="continuous"/>
      <w:pgSz w:w="11906" w:h="16838"/>
      <w:pgMar w:top="993" w:right="1134" w:bottom="567" w:left="1701"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A6EF28" w14:textId="77777777" w:rsidR="003A645D" w:rsidRDefault="003A645D" w:rsidP="00F05966">
      <w:r>
        <w:separator/>
      </w:r>
    </w:p>
  </w:endnote>
  <w:endnote w:type="continuationSeparator" w:id="0">
    <w:p w14:paraId="6CE1A031" w14:textId="77777777" w:rsidR="003A645D" w:rsidRDefault="003A645D" w:rsidP="00F05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188C2" w14:textId="5CCFBA76" w:rsidR="00C62A52" w:rsidRDefault="006C03C7" w:rsidP="006C03C7">
    <w:pPr>
      <w:pStyle w:val="Rodap"/>
      <w:tabs>
        <w:tab w:val="clear" w:pos="8504"/>
        <w:tab w:val="left" w:pos="0"/>
      </w:tabs>
      <w:ind w:right="2267"/>
      <w:rPr>
        <w:rFonts w:ascii="Courier New" w:hAnsi="Courier New" w:cs="Courier New"/>
        <w:sz w:val="20"/>
      </w:rPr>
    </w:pPr>
    <w:r>
      <w:rPr>
        <w:rFonts w:ascii="Courier New" w:hAnsi="Courier New" w:cs="Courier New"/>
        <w:noProof/>
        <w:sz w:val="20"/>
      </w:rPr>
      <mc:AlternateContent>
        <mc:Choice Requires="wps">
          <w:drawing>
            <wp:anchor distT="0" distB="0" distL="114300" distR="114300" simplePos="0" relativeHeight="251674624" behindDoc="0" locked="0" layoutInCell="1" allowOverlap="1" wp14:anchorId="21AAD39D" wp14:editId="2B24399E">
              <wp:simplePos x="0" y="0"/>
              <wp:positionH relativeFrom="column">
                <wp:posOffset>72390</wp:posOffset>
              </wp:positionH>
              <wp:positionV relativeFrom="paragraph">
                <wp:posOffset>106046</wp:posOffset>
              </wp:positionV>
              <wp:extent cx="5670550" cy="0"/>
              <wp:effectExtent l="0" t="0" r="0" b="0"/>
              <wp:wrapNone/>
              <wp:docPr id="19"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6705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w:pict>
            <v:shapetype w14:anchorId="730D3D4A" id="_x0000_t32" coordsize="21600,21600" o:spt="32" o:oned="t" path="m,l21600,21600e" filled="f">
              <v:path arrowok="t" fillok="f" o:connecttype="none"/>
              <o:lock v:ext="edit" shapetype="t"/>
            </v:shapetype>
            <v:shape id="AutoShape 12" o:spid="_x0000_s1026" type="#_x0000_t32" style="position:absolute;margin-left:5.7pt;margin-top:8.35pt;width:446.5pt;height:0;flip:x;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"/>
          </w:pict>
        </mc:Fallback>
      </mc:AlternateContent>
    </w:r>
  </w:p>
  <w:p w14:paraId="74383EE2" w14:textId="5A493247" w:rsidR="00C62A52" w:rsidRPr="0000248C" w:rsidRDefault="006C03C7" w:rsidP="00D445A5">
    <w:pPr>
      <w:pStyle w:val="Rodap"/>
      <w:tabs>
        <w:tab w:val="clear" w:pos="8504"/>
        <w:tab w:val="left" w:pos="0"/>
      </w:tabs>
      <w:spacing w:after="20"/>
      <w:jc w:val="right"/>
      <w:rPr>
        <w:rFonts w:asciiTheme="minorHAnsi" w:hAnsiTheme="minorHAnsi" w:cstheme="minorHAnsi"/>
        <w:sz w:val="20"/>
      </w:rPr>
    </w:pPr>
    <w:r w:rsidRPr="0000248C">
      <w:rPr>
        <w:rFonts w:asciiTheme="minorHAnsi" w:hAnsiTheme="minorHAnsi" w:cstheme="minorHAnsi"/>
        <w:noProof/>
        <w:sz w:val="20"/>
      </w:rPr>
      <w:drawing>
        <wp:anchor distT="0" distB="0" distL="114300" distR="114300" simplePos="0" relativeHeight="251671552" behindDoc="0" locked="0" layoutInCell="1" allowOverlap="1" wp14:anchorId="013E17EE" wp14:editId="6F1391BC">
          <wp:simplePos x="0" y="0"/>
          <wp:positionH relativeFrom="column">
            <wp:posOffset>72390</wp:posOffset>
          </wp:positionH>
          <wp:positionV relativeFrom="paragraph">
            <wp:posOffset>49530</wp:posOffset>
          </wp:positionV>
          <wp:extent cx="1516380" cy="495300"/>
          <wp:effectExtent l="0" t="0" r="7620" b="0"/>
          <wp:wrapNone/>
          <wp:docPr id="165767832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18826" cy="49609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C62A52" w:rsidRPr="0000248C">
      <w:rPr>
        <w:rFonts w:asciiTheme="minorHAnsi" w:hAnsiTheme="minorHAnsi" w:cstheme="minorHAnsi"/>
        <w:sz w:val="20"/>
      </w:rPr>
      <w:t>Av. Governador Celso Ramos, 2.500</w:t>
    </w:r>
  </w:p>
  <w:p w14:paraId="2CD15E16" w14:textId="699D8020" w:rsidR="00C62A52" w:rsidRPr="0000248C" w:rsidRDefault="00C62A52" w:rsidP="00D445A5">
    <w:pPr>
      <w:pStyle w:val="Rodap"/>
      <w:tabs>
        <w:tab w:val="clear" w:pos="4252"/>
        <w:tab w:val="clear" w:pos="8504"/>
        <w:tab w:val="left" w:pos="0"/>
        <w:tab w:val="left" w:pos="6330"/>
      </w:tabs>
      <w:spacing w:after="20"/>
      <w:jc w:val="right"/>
      <w:rPr>
        <w:rFonts w:asciiTheme="minorHAnsi" w:hAnsiTheme="minorHAnsi" w:cstheme="minorHAnsi"/>
        <w:sz w:val="20"/>
      </w:rPr>
    </w:pPr>
    <w:r w:rsidRPr="0000248C">
      <w:rPr>
        <w:rFonts w:asciiTheme="minorHAnsi" w:hAnsiTheme="minorHAnsi" w:cstheme="minorHAnsi"/>
        <w:sz w:val="20"/>
      </w:rPr>
      <w:t>Centro – Porto Belo – SC – 88210-000</w:t>
    </w:r>
  </w:p>
  <w:p w14:paraId="734FEBCC" w14:textId="3C6CFF9B" w:rsidR="006C03C7" w:rsidRPr="0000248C" w:rsidRDefault="00C62A52" w:rsidP="00D445A5">
    <w:pPr>
      <w:pStyle w:val="Rodap"/>
      <w:tabs>
        <w:tab w:val="clear" w:pos="8504"/>
        <w:tab w:val="left" w:pos="0"/>
      </w:tabs>
      <w:spacing w:after="20"/>
      <w:jc w:val="right"/>
      <w:rPr>
        <w:rFonts w:asciiTheme="minorHAnsi" w:hAnsiTheme="minorHAnsi" w:cstheme="minorHAnsi"/>
        <w:sz w:val="20"/>
      </w:rPr>
    </w:pPr>
    <w:r w:rsidRPr="0000248C">
      <w:rPr>
        <w:rFonts w:asciiTheme="minorHAnsi" w:hAnsiTheme="minorHAnsi" w:cstheme="minorHAnsi"/>
        <w:sz w:val="20"/>
      </w:rPr>
      <w:t xml:space="preserve">(47)3369-4111 | </w:t>
    </w:r>
    <w:r w:rsidR="006C03C7" w:rsidRPr="0000248C">
      <w:rPr>
        <w:rFonts w:asciiTheme="minorHAnsi" w:hAnsiTheme="minorHAnsi" w:cstheme="minorHAnsi"/>
        <w:sz w:val="20"/>
      </w:rPr>
      <w:t>www.portobelo.sc.gov.br</w:t>
    </w:r>
  </w:p>
  <w:p w14:paraId="771340BD" w14:textId="3C96B2CD" w:rsidR="00C62A52" w:rsidRPr="0000248C" w:rsidRDefault="006C03C7" w:rsidP="00D445A5">
    <w:pPr>
      <w:pStyle w:val="Rodap"/>
      <w:tabs>
        <w:tab w:val="clear" w:pos="8504"/>
        <w:tab w:val="left" w:pos="0"/>
      </w:tabs>
      <w:spacing w:after="20"/>
      <w:jc w:val="right"/>
      <w:rPr>
        <w:rFonts w:asciiTheme="minorHAnsi" w:hAnsiTheme="minorHAnsi" w:cstheme="minorHAnsi"/>
        <w:b/>
        <w:bCs/>
        <w:sz w:val="20"/>
      </w:rPr>
    </w:pPr>
    <w:r w:rsidRPr="0000248C">
      <w:rPr>
        <w:rFonts w:asciiTheme="minorHAnsi" w:hAnsiTheme="minorHAnsi" w:cstheme="minorHAnsi"/>
        <w:sz w:val="20"/>
      </w:rPr>
      <w:t xml:space="preserve">Página </w:t>
    </w:r>
    <w:r w:rsidRPr="0000248C">
      <w:rPr>
        <w:rFonts w:asciiTheme="minorHAnsi" w:hAnsiTheme="minorHAnsi" w:cstheme="minorHAnsi"/>
        <w:b/>
        <w:bCs/>
        <w:sz w:val="20"/>
      </w:rPr>
      <w:fldChar w:fldCharType="begin"/>
    </w:r>
    <w:r w:rsidRPr="0000248C">
      <w:rPr>
        <w:rFonts w:asciiTheme="minorHAnsi" w:hAnsiTheme="minorHAnsi" w:cstheme="minorHAnsi"/>
        <w:b/>
        <w:bCs/>
        <w:sz w:val="20"/>
      </w:rPr>
      <w:instrText>PAGE  \* Arabic  \* MERGEFORMAT</w:instrText>
    </w:r>
    <w:r w:rsidRPr="0000248C">
      <w:rPr>
        <w:rFonts w:asciiTheme="minorHAnsi" w:hAnsiTheme="minorHAnsi" w:cstheme="minorHAnsi"/>
        <w:b/>
        <w:bCs/>
        <w:sz w:val="20"/>
      </w:rPr>
      <w:fldChar w:fldCharType="separate"/>
    </w:r>
    <w:r w:rsidRPr="0000248C">
      <w:rPr>
        <w:rFonts w:asciiTheme="minorHAnsi" w:hAnsiTheme="minorHAnsi" w:cstheme="minorHAnsi"/>
        <w:b/>
        <w:bCs/>
        <w:sz w:val="20"/>
      </w:rPr>
      <w:t>1</w:t>
    </w:r>
    <w:r w:rsidRPr="0000248C">
      <w:rPr>
        <w:rFonts w:asciiTheme="minorHAnsi" w:hAnsiTheme="minorHAnsi" w:cstheme="minorHAnsi"/>
        <w:b/>
        <w:bCs/>
        <w:sz w:val="20"/>
      </w:rPr>
      <w:fldChar w:fldCharType="end"/>
    </w:r>
    <w:r w:rsidRPr="0000248C">
      <w:rPr>
        <w:rFonts w:asciiTheme="minorHAnsi" w:hAnsiTheme="minorHAnsi" w:cstheme="minorHAnsi"/>
        <w:sz w:val="20"/>
      </w:rPr>
      <w:t xml:space="preserve"> de </w:t>
    </w:r>
    <w:r w:rsidRPr="0000248C">
      <w:rPr>
        <w:rFonts w:asciiTheme="minorHAnsi" w:hAnsiTheme="minorHAnsi" w:cstheme="minorHAnsi"/>
        <w:b/>
        <w:bCs/>
        <w:sz w:val="20"/>
      </w:rPr>
      <w:fldChar w:fldCharType="begin"/>
    </w:r>
    <w:r w:rsidRPr="0000248C">
      <w:rPr>
        <w:rFonts w:asciiTheme="minorHAnsi" w:hAnsiTheme="minorHAnsi" w:cstheme="minorHAnsi"/>
        <w:b/>
        <w:bCs/>
        <w:sz w:val="20"/>
      </w:rPr>
      <w:instrText>NUMPAGES  \* Arabic  \* MERGEFORMAT</w:instrText>
    </w:r>
    <w:r w:rsidRPr="0000248C">
      <w:rPr>
        <w:rFonts w:asciiTheme="minorHAnsi" w:hAnsiTheme="minorHAnsi" w:cstheme="minorHAnsi"/>
        <w:b/>
        <w:bCs/>
        <w:sz w:val="20"/>
      </w:rPr>
      <w:fldChar w:fldCharType="separate"/>
    </w:r>
    <w:r w:rsidRPr="0000248C">
      <w:rPr>
        <w:rFonts w:asciiTheme="minorHAnsi" w:hAnsiTheme="minorHAnsi" w:cstheme="minorHAnsi"/>
        <w:b/>
        <w:bCs/>
        <w:sz w:val="20"/>
      </w:rPr>
      <w:t>2</w:t>
    </w:r>
    <w:r w:rsidRPr="0000248C">
      <w:rPr>
        <w:rFonts w:asciiTheme="minorHAnsi" w:hAnsiTheme="minorHAnsi" w:cstheme="minorHAnsi"/>
        <w:b/>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07FA6B" w14:textId="77777777" w:rsidR="003A645D" w:rsidRDefault="003A645D" w:rsidP="00F05966">
      <w:r>
        <w:separator/>
      </w:r>
    </w:p>
  </w:footnote>
  <w:footnote w:type="continuationSeparator" w:id="0">
    <w:p w14:paraId="55773FB9" w14:textId="77777777" w:rsidR="003A645D" w:rsidRDefault="003A645D" w:rsidP="00F059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BE1685" w14:textId="4E880CF3" w:rsidR="00A43BB3" w:rsidRPr="00A43BB3" w:rsidRDefault="00583E33" w:rsidP="00A43BB3">
    <w:pPr>
      <w:tabs>
        <w:tab w:val="center" w:pos="4252"/>
        <w:tab w:val="right" w:pos="8504"/>
      </w:tabs>
      <w:ind w:firstLine="1985"/>
      <w:rPr>
        <w:rFonts w:ascii="Calibri" w:eastAsia="Calibri" w:hAnsi="Calibri"/>
        <w:lang w:eastAsia="en-US"/>
      </w:rPr>
    </w:pPr>
    <w:bookmarkStart w:id="15" w:name="_Hlk218841910"/>
    <w:r w:rsidRPr="00A43BB3">
      <w:rPr>
        <w:rFonts w:ascii="Calibri" w:eastAsia="Calibri" w:hAnsi="Calibri"/>
        <w:noProof/>
      </w:rPr>
      <w:drawing>
        <wp:anchor distT="0" distB="0" distL="114300" distR="114300" simplePos="0" relativeHeight="251676672" behindDoc="1" locked="0" layoutInCell="1" allowOverlap="1" wp14:anchorId="3F55F939" wp14:editId="6DB1B118">
          <wp:simplePos x="0" y="0"/>
          <wp:positionH relativeFrom="margin">
            <wp:posOffset>2567305</wp:posOffset>
          </wp:positionH>
          <wp:positionV relativeFrom="paragraph">
            <wp:posOffset>34290</wp:posOffset>
          </wp:positionV>
          <wp:extent cx="676275" cy="737032"/>
          <wp:effectExtent l="0" t="0" r="0" b="6350"/>
          <wp:wrapNone/>
          <wp:docPr id="317455129" name="Imagem 0" descr="brasao_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0" descr="brasao_m.png"/>
                  <pic:cNvPicPr>
                    <a:picLocks noChangeAspect="1" noChangeArrowheads="1"/>
                  </pic:cNvPicPr>
                </pic:nvPicPr>
                <pic:blipFill>
                  <a:blip r:embed="rId1"/>
                  <a:srcRect/>
                  <a:stretch>
                    <a:fillRect/>
                  </a:stretch>
                </pic:blipFill>
                <pic:spPr bwMode="auto">
                  <a:xfrm>
                    <a:off x="0" y="0"/>
                    <a:ext cx="676275" cy="73703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572B24C" w14:textId="77777777" w:rsidR="00A43BB3" w:rsidRPr="00A43BB3" w:rsidRDefault="00A43BB3" w:rsidP="00A43BB3">
    <w:pPr>
      <w:tabs>
        <w:tab w:val="center" w:pos="4252"/>
        <w:tab w:val="right" w:pos="8504"/>
      </w:tabs>
      <w:rPr>
        <w:rFonts w:ascii="Calibri" w:eastAsia="Calibri" w:hAnsi="Calibri"/>
        <w:lang w:eastAsia="en-US"/>
      </w:rPr>
    </w:pPr>
  </w:p>
  <w:p w14:paraId="7C2F0079" w14:textId="77777777" w:rsidR="00A43BB3" w:rsidRPr="00A43BB3" w:rsidRDefault="00A43BB3" w:rsidP="00A43BB3">
    <w:pPr>
      <w:tabs>
        <w:tab w:val="center" w:pos="4252"/>
        <w:tab w:val="right" w:pos="8504"/>
      </w:tabs>
      <w:rPr>
        <w:rFonts w:ascii="Calibri" w:eastAsia="Calibri" w:hAnsi="Calibri"/>
        <w:lang w:eastAsia="en-US"/>
      </w:rPr>
    </w:pPr>
  </w:p>
  <w:p w14:paraId="32320D41" w14:textId="77777777" w:rsidR="00A43BB3" w:rsidRPr="00A43BB3" w:rsidRDefault="00A43BB3" w:rsidP="00A43BB3">
    <w:pPr>
      <w:tabs>
        <w:tab w:val="center" w:pos="4252"/>
        <w:tab w:val="right" w:pos="8504"/>
      </w:tabs>
      <w:rPr>
        <w:rFonts w:ascii="Calibri" w:eastAsia="Calibri" w:hAnsi="Calibri"/>
        <w:lang w:eastAsia="en-US"/>
      </w:rPr>
    </w:pPr>
  </w:p>
  <w:p w14:paraId="453354A6" w14:textId="77777777" w:rsidR="00A43BB3" w:rsidRPr="00841B72" w:rsidRDefault="00A43BB3" w:rsidP="00A43BB3">
    <w:pPr>
      <w:tabs>
        <w:tab w:val="center" w:pos="4252"/>
        <w:tab w:val="right" w:pos="8504"/>
      </w:tabs>
      <w:jc w:val="center"/>
      <w:rPr>
        <w:rFonts w:ascii="Calibri" w:eastAsia="Calibri" w:hAnsi="Calibri"/>
        <w:b/>
        <w:bCs/>
        <w:sz w:val="22"/>
        <w:szCs w:val="22"/>
        <w:lang w:eastAsia="en-US"/>
      </w:rPr>
    </w:pPr>
    <w:r w:rsidRPr="00841B72">
      <w:rPr>
        <w:rFonts w:ascii="Calibri" w:eastAsia="Calibri" w:hAnsi="Calibri"/>
        <w:b/>
        <w:bCs/>
        <w:sz w:val="22"/>
        <w:szCs w:val="22"/>
        <w:lang w:eastAsia="en-US"/>
      </w:rPr>
      <w:t>MUNICÍPIO DE PORTO BELO</w:t>
    </w:r>
  </w:p>
  <w:p w14:paraId="777785D3" w14:textId="15FA639B" w:rsidR="00A43BB3" w:rsidRPr="00841B72" w:rsidRDefault="00A43BB3" w:rsidP="00A43BB3">
    <w:pPr>
      <w:tabs>
        <w:tab w:val="center" w:pos="4252"/>
        <w:tab w:val="right" w:pos="8504"/>
      </w:tabs>
      <w:jc w:val="center"/>
      <w:rPr>
        <w:rFonts w:ascii="Calibri" w:eastAsia="Calibri" w:hAnsi="Calibri"/>
        <w:sz w:val="22"/>
        <w:szCs w:val="22"/>
        <w:lang w:eastAsia="en-US"/>
      </w:rPr>
    </w:pPr>
    <w:r w:rsidRPr="00841B72">
      <w:rPr>
        <w:rFonts w:ascii="Calibri" w:eastAsia="Calibri" w:hAnsi="Calibri"/>
        <w:sz w:val="22"/>
        <w:szCs w:val="22"/>
        <w:lang w:eastAsia="en-US"/>
      </w:rPr>
      <w:t>Secretaria Municipal de Administração</w:t>
    </w:r>
  </w:p>
  <w:p w14:paraId="451AAFF1" w14:textId="77777777" w:rsidR="00301CBD" w:rsidRPr="00841B72" w:rsidRDefault="00301CBD" w:rsidP="00301CBD">
    <w:pPr>
      <w:tabs>
        <w:tab w:val="center" w:pos="4252"/>
        <w:tab w:val="right" w:pos="8504"/>
      </w:tabs>
      <w:jc w:val="center"/>
      <w:rPr>
        <w:rFonts w:ascii="Calibri" w:eastAsia="Calibri" w:hAnsi="Calibri"/>
        <w:sz w:val="22"/>
        <w:szCs w:val="22"/>
        <w:lang w:eastAsia="en-US"/>
      </w:rPr>
    </w:pPr>
    <w:r w:rsidRPr="00841B72">
      <w:rPr>
        <w:rFonts w:ascii="Calibri" w:eastAsia="Calibri" w:hAnsi="Calibri"/>
        <w:sz w:val="22"/>
        <w:szCs w:val="22"/>
        <w:lang w:eastAsia="en-US"/>
      </w:rPr>
      <w:t>Diretoria de Captação de Recursos e Convênios</w:t>
    </w:r>
  </w:p>
  <w:bookmarkEnd w:id="15"/>
  <w:p w14:paraId="0C859829" w14:textId="77777777" w:rsidR="00A43BB3" w:rsidRPr="00A43BB3" w:rsidRDefault="00A43BB3" w:rsidP="00A43BB3">
    <w:pPr>
      <w:tabs>
        <w:tab w:val="center" w:pos="4252"/>
        <w:tab w:val="right" w:pos="8504"/>
      </w:tabs>
      <w:jc w:val="center"/>
      <w:rPr>
        <w:rFonts w:ascii="Calibri" w:eastAsia="Calibri" w:hAnsi="Calibri"/>
        <w:lang w:eastAsia="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5F684C"/>
    <w:multiLevelType w:val="hybridMultilevel"/>
    <w:tmpl w:val="20CA41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2E6218AD"/>
    <w:multiLevelType w:val="hybridMultilevel"/>
    <w:tmpl w:val="20CA41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42E93293"/>
    <w:multiLevelType w:val="multilevel"/>
    <w:tmpl w:val="C11E4E38"/>
    <w:lvl w:ilvl="0">
      <w:start w:val="4"/>
      <w:numFmt w:val="decimal"/>
      <w:lvlText w:val="%1."/>
      <w:lvlJc w:val="left"/>
      <w:pPr>
        <w:ind w:left="360" w:hanging="360"/>
      </w:pPr>
      <w:rPr>
        <w:rFonts w:hint="default"/>
      </w:rPr>
    </w:lvl>
    <w:lvl w:ilvl="1">
      <w:start w:val="6"/>
      <w:numFmt w:val="decimal"/>
      <w:lvlText w:val="%1.%2."/>
      <w:lvlJc w:val="left"/>
      <w:pPr>
        <w:ind w:left="720" w:hanging="36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4438517B"/>
    <w:multiLevelType w:val="hybridMultilevel"/>
    <w:tmpl w:val="C074A56E"/>
    <w:lvl w:ilvl="0" w:tplc="FA0089AA">
      <w:start w:val="1"/>
      <w:numFmt w:val="upperRoman"/>
      <w:lvlText w:val="%1)"/>
      <w:lvlJc w:val="left"/>
      <w:pPr>
        <w:ind w:left="1429" w:hanging="72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59961BB1"/>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CF53AC9"/>
    <w:multiLevelType w:val="hybridMultilevel"/>
    <w:tmpl w:val="20CA41B6"/>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EE05380"/>
    <w:multiLevelType w:val="hybridMultilevel"/>
    <w:tmpl w:val="197AB350"/>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7" w15:restartNumberingAfterBreak="0">
    <w:nsid w:val="70DD2B30"/>
    <w:multiLevelType w:val="hybridMultilevel"/>
    <w:tmpl w:val="20CA41B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56528201">
    <w:abstractNumId w:val="4"/>
  </w:num>
  <w:num w:numId="2" w16cid:durableId="587738514">
    <w:abstractNumId w:val="6"/>
  </w:num>
  <w:num w:numId="3" w16cid:durableId="1257637490">
    <w:abstractNumId w:val="7"/>
  </w:num>
  <w:num w:numId="4" w16cid:durableId="1737581163">
    <w:abstractNumId w:val="5"/>
  </w:num>
  <w:num w:numId="5" w16cid:durableId="1442067206">
    <w:abstractNumId w:val="1"/>
  </w:num>
  <w:num w:numId="6" w16cid:durableId="1867399306">
    <w:abstractNumId w:val="0"/>
  </w:num>
  <w:num w:numId="7" w16cid:durableId="1260681767">
    <w:abstractNumId w:val="3"/>
  </w:num>
  <w:num w:numId="8" w16cid:durableId="349336609">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proofState w:spelling="clean" w:grammar="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5966"/>
    <w:rsid w:val="0000145C"/>
    <w:rsid w:val="0000248C"/>
    <w:rsid w:val="00006FD7"/>
    <w:rsid w:val="0000709A"/>
    <w:rsid w:val="00014456"/>
    <w:rsid w:val="000144FB"/>
    <w:rsid w:val="000146ED"/>
    <w:rsid w:val="0001507A"/>
    <w:rsid w:val="000175A9"/>
    <w:rsid w:val="00020755"/>
    <w:rsid w:val="00020B04"/>
    <w:rsid w:val="00022798"/>
    <w:rsid w:val="00025236"/>
    <w:rsid w:val="000324E0"/>
    <w:rsid w:val="0003252A"/>
    <w:rsid w:val="00033AB4"/>
    <w:rsid w:val="0004144B"/>
    <w:rsid w:val="000416D2"/>
    <w:rsid w:val="00043585"/>
    <w:rsid w:val="00045C61"/>
    <w:rsid w:val="00046268"/>
    <w:rsid w:val="00051835"/>
    <w:rsid w:val="00056261"/>
    <w:rsid w:val="000567F5"/>
    <w:rsid w:val="00061A94"/>
    <w:rsid w:val="00064107"/>
    <w:rsid w:val="00065602"/>
    <w:rsid w:val="00067F49"/>
    <w:rsid w:val="000718DF"/>
    <w:rsid w:val="00073F6F"/>
    <w:rsid w:val="00074D26"/>
    <w:rsid w:val="00075AD4"/>
    <w:rsid w:val="00076A92"/>
    <w:rsid w:val="00081CDD"/>
    <w:rsid w:val="00084190"/>
    <w:rsid w:val="00084484"/>
    <w:rsid w:val="00085288"/>
    <w:rsid w:val="00085743"/>
    <w:rsid w:val="00090102"/>
    <w:rsid w:val="00090B2F"/>
    <w:rsid w:val="00092F38"/>
    <w:rsid w:val="00094BF0"/>
    <w:rsid w:val="00097001"/>
    <w:rsid w:val="000A2DF0"/>
    <w:rsid w:val="000A5114"/>
    <w:rsid w:val="000B35CE"/>
    <w:rsid w:val="000D0B78"/>
    <w:rsid w:val="000D433F"/>
    <w:rsid w:val="000D5A3A"/>
    <w:rsid w:val="000D5D86"/>
    <w:rsid w:val="000E06A4"/>
    <w:rsid w:val="000E43F7"/>
    <w:rsid w:val="000E4F03"/>
    <w:rsid w:val="000F0555"/>
    <w:rsid w:val="000F2F77"/>
    <w:rsid w:val="000F37B7"/>
    <w:rsid w:val="000F3C08"/>
    <w:rsid w:val="000F4680"/>
    <w:rsid w:val="000F62C7"/>
    <w:rsid w:val="000F7742"/>
    <w:rsid w:val="001021C6"/>
    <w:rsid w:val="00102F82"/>
    <w:rsid w:val="0010685B"/>
    <w:rsid w:val="001069EF"/>
    <w:rsid w:val="00106AD6"/>
    <w:rsid w:val="00107612"/>
    <w:rsid w:val="001131E7"/>
    <w:rsid w:val="001141CB"/>
    <w:rsid w:val="00114329"/>
    <w:rsid w:val="001162E2"/>
    <w:rsid w:val="00122BD3"/>
    <w:rsid w:val="00122F6D"/>
    <w:rsid w:val="00123EDC"/>
    <w:rsid w:val="00134624"/>
    <w:rsid w:val="0014139F"/>
    <w:rsid w:val="00141E4E"/>
    <w:rsid w:val="00143A9F"/>
    <w:rsid w:val="00143B9D"/>
    <w:rsid w:val="0014580B"/>
    <w:rsid w:val="00153E4A"/>
    <w:rsid w:val="001550E5"/>
    <w:rsid w:val="001644CC"/>
    <w:rsid w:val="00164F9F"/>
    <w:rsid w:val="001677F3"/>
    <w:rsid w:val="00183DEE"/>
    <w:rsid w:val="001849BC"/>
    <w:rsid w:val="0019134C"/>
    <w:rsid w:val="00192331"/>
    <w:rsid w:val="00195A59"/>
    <w:rsid w:val="001A1075"/>
    <w:rsid w:val="001A61A4"/>
    <w:rsid w:val="001A637E"/>
    <w:rsid w:val="001A6A49"/>
    <w:rsid w:val="001B09FA"/>
    <w:rsid w:val="001B2629"/>
    <w:rsid w:val="001B3975"/>
    <w:rsid w:val="001B522B"/>
    <w:rsid w:val="001B6ECE"/>
    <w:rsid w:val="001B6ED4"/>
    <w:rsid w:val="001C270C"/>
    <w:rsid w:val="001C446D"/>
    <w:rsid w:val="001C6093"/>
    <w:rsid w:val="001D0D82"/>
    <w:rsid w:val="001D0FA6"/>
    <w:rsid w:val="001D2821"/>
    <w:rsid w:val="001E1389"/>
    <w:rsid w:val="001E1E22"/>
    <w:rsid w:val="001E1E84"/>
    <w:rsid w:val="001E3026"/>
    <w:rsid w:val="001E6C7F"/>
    <w:rsid w:val="001F54D3"/>
    <w:rsid w:val="00201011"/>
    <w:rsid w:val="002058F4"/>
    <w:rsid w:val="00207E57"/>
    <w:rsid w:val="00213448"/>
    <w:rsid w:val="002149A8"/>
    <w:rsid w:val="00215625"/>
    <w:rsid w:val="00217DCD"/>
    <w:rsid w:val="00220271"/>
    <w:rsid w:val="00221B38"/>
    <w:rsid w:val="002221CC"/>
    <w:rsid w:val="0022269B"/>
    <w:rsid w:val="00224525"/>
    <w:rsid w:val="00225D24"/>
    <w:rsid w:val="0022790A"/>
    <w:rsid w:val="00230448"/>
    <w:rsid w:val="00232A18"/>
    <w:rsid w:val="002337A0"/>
    <w:rsid w:val="00236049"/>
    <w:rsid w:val="002373AE"/>
    <w:rsid w:val="002377C2"/>
    <w:rsid w:val="002406D9"/>
    <w:rsid w:val="00240962"/>
    <w:rsid w:val="002409C3"/>
    <w:rsid w:val="00241030"/>
    <w:rsid w:val="00241D19"/>
    <w:rsid w:val="0024584A"/>
    <w:rsid w:val="00245A4A"/>
    <w:rsid w:val="00246A99"/>
    <w:rsid w:val="00254AA6"/>
    <w:rsid w:val="0025791F"/>
    <w:rsid w:val="00257FD4"/>
    <w:rsid w:val="00261CEC"/>
    <w:rsid w:val="00262B27"/>
    <w:rsid w:val="00264841"/>
    <w:rsid w:val="002654EC"/>
    <w:rsid w:val="0026624C"/>
    <w:rsid w:val="00270CD9"/>
    <w:rsid w:val="00272010"/>
    <w:rsid w:val="0027309F"/>
    <w:rsid w:val="00274C50"/>
    <w:rsid w:val="00275165"/>
    <w:rsid w:val="00275AF4"/>
    <w:rsid w:val="00283405"/>
    <w:rsid w:val="002834EB"/>
    <w:rsid w:val="00284105"/>
    <w:rsid w:val="00285E5D"/>
    <w:rsid w:val="00286C4F"/>
    <w:rsid w:val="00291E96"/>
    <w:rsid w:val="0029202B"/>
    <w:rsid w:val="00293B36"/>
    <w:rsid w:val="00294F02"/>
    <w:rsid w:val="002951CE"/>
    <w:rsid w:val="002A3476"/>
    <w:rsid w:val="002A7D10"/>
    <w:rsid w:val="002B30F1"/>
    <w:rsid w:val="002B3FC1"/>
    <w:rsid w:val="002B59D3"/>
    <w:rsid w:val="002C14FA"/>
    <w:rsid w:val="002C43BC"/>
    <w:rsid w:val="002C5E63"/>
    <w:rsid w:val="002C61F1"/>
    <w:rsid w:val="002C6EAC"/>
    <w:rsid w:val="002C75BF"/>
    <w:rsid w:val="002D09BB"/>
    <w:rsid w:val="002D2C46"/>
    <w:rsid w:val="002D7C67"/>
    <w:rsid w:val="002E5E10"/>
    <w:rsid w:val="002F0353"/>
    <w:rsid w:val="002F076F"/>
    <w:rsid w:val="002F0F06"/>
    <w:rsid w:val="002F3278"/>
    <w:rsid w:val="002F3BF8"/>
    <w:rsid w:val="002F52D8"/>
    <w:rsid w:val="002F5B4C"/>
    <w:rsid w:val="002F6405"/>
    <w:rsid w:val="00301CBD"/>
    <w:rsid w:val="00302C29"/>
    <w:rsid w:val="00304103"/>
    <w:rsid w:val="0030581B"/>
    <w:rsid w:val="00306340"/>
    <w:rsid w:val="0030766E"/>
    <w:rsid w:val="0031152D"/>
    <w:rsid w:val="003137BE"/>
    <w:rsid w:val="00313928"/>
    <w:rsid w:val="00314CB8"/>
    <w:rsid w:val="00315592"/>
    <w:rsid w:val="00325540"/>
    <w:rsid w:val="00331ACE"/>
    <w:rsid w:val="00331E8D"/>
    <w:rsid w:val="003348F2"/>
    <w:rsid w:val="003369CA"/>
    <w:rsid w:val="0034466B"/>
    <w:rsid w:val="00344ABA"/>
    <w:rsid w:val="0034598E"/>
    <w:rsid w:val="003506B9"/>
    <w:rsid w:val="00351AFD"/>
    <w:rsid w:val="00351BFA"/>
    <w:rsid w:val="003629DB"/>
    <w:rsid w:val="00363C6E"/>
    <w:rsid w:val="003674B2"/>
    <w:rsid w:val="003702B4"/>
    <w:rsid w:val="00370D7A"/>
    <w:rsid w:val="00370F03"/>
    <w:rsid w:val="0037204E"/>
    <w:rsid w:val="003741C6"/>
    <w:rsid w:val="003756EA"/>
    <w:rsid w:val="00375761"/>
    <w:rsid w:val="00376254"/>
    <w:rsid w:val="00380321"/>
    <w:rsid w:val="0038100E"/>
    <w:rsid w:val="003827D7"/>
    <w:rsid w:val="00387C7E"/>
    <w:rsid w:val="003916CB"/>
    <w:rsid w:val="00393BE3"/>
    <w:rsid w:val="0039438B"/>
    <w:rsid w:val="003948A0"/>
    <w:rsid w:val="00395E55"/>
    <w:rsid w:val="003A04A2"/>
    <w:rsid w:val="003A3CA1"/>
    <w:rsid w:val="003A5384"/>
    <w:rsid w:val="003A645D"/>
    <w:rsid w:val="003B17EA"/>
    <w:rsid w:val="003B1902"/>
    <w:rsid w:val="003B4E88"/>
    <w:rsid w:val="003C3C0C"/>
    <w:rsid w:val="003C43F6"/>
    <w:rsid w:val="003C5BE1"/>
    <w:rsid w:val="003C5E17"/>
    <w:rsid w:val="003D4E73"/>
    <w:rsid w:val="003D5672"/>
    <w:rsid w:val="003D609D"/>
    <w:rsid w:val="003D7FD8"/>
    <w:rsid w:val="003E0A48"/>
    <w:rsid w:val="003E2552"/>
    <w:rsid w:val="003E73E1"/>
    <w:rsid w:val="003F518C"/>
    <w:rsid w:val="00400069"/>
    <w:rsid w:val="00401BD1"/>
    <w:rsid w:val="00401FD5"/>
    <w:rsid w:val="004024D0"/>
    <w:rsid w:val="00404E31"/>
    <w:rsid w:val="0040607C"/>
    <w:rsid w:val="00406871"/>
    <w:rsid w:val="004101F2"/>
    <w:rsid w:val="004116E9"/>
    <w:rsid w:val="00411DDA"/>
    <w:rsid w:val="00413928"/>
    <w:rsid w:val="0041632A"/>
    <w:rsid w:val="0042039C"/>
    <w:rsid w:val="0042192A"/>
    <w:rsid w:val="004239B8"/>
    <w:rsid w:val="00424661"/>
    <w:rsid w:val="00425930"/>
    <w:rsid w:val="00425C97"/>
    <w:rsid w:val="00430B5A"/>
    <w:rsid w:val="00431B04"/>
    <w:rsid w:val="00432759"/>
    <w:rsid w:val="00432CE4"/>
    <w:rsid w:val="00435A0F"/>
    <w:rsid w:val="0043736F"/>
    <w:rsid w:val="004375EB"/>
    <w:rsid w:val="00444EC7"/>
    <w:rsid w:val="0044502D"/>
    <w:rsid w:val="00450F63"/>
    <w:rsid w:val="0045148E"/>
    <w:rsid w:val="00452153"/>
    <w:rsid w:val="004558E5"/>
    <w:rsid w:val="00461709"/>
    <w:rsid w:val="00462F53"/>
    <w:rsid w:val="004640B6"/>
    <w:rsid w:val="0046645C"/>
    <w:rsid w:val="00467CCD"/>
    <w:rsid w:val="0048043B"/>
    <w:rsid w:val="004824A3"/>
    <w:rsid w:val="00484F0C"/>
    <w:rsid w:val="00485CC0"/>
    <w:rsid w:val="0048792B"/>
    <w:rsid w:val="00492217"/>
    <w:rsid w:val="00492277"/>
    <w:rsid w:val="00496CCD"/>
    <w:rsid w:val="00497B38"/>
    <w:rsid w:val="00497C7A"/>
    <w:rsid w:val="004A07D4"/>
    <w:rsid w:val="004A0A13"/>
    <w:rsid w:val="004A2A67"/>
    <w:rsid w:val="004A5BF4"/>
    <w:rsid w:val="004A5F70"/>
    <w:rsid w:val="004A622D"/>
    <w:rsid w:val="004B0462"/>
    <w:rsid w:val="004B598B"/>
    <w:rsid w:val="004B6E86"/>
    <w:rsid w:val="004B71EA"/>
    <w:rsid w:val="004B722B"/>
    <w:rsid w:val="004B7F0B"/>
    <w:rsid w:val="004C0906"/>
    <w:rsid w:val="004C0C71"/>
    <w:rsid w:val="004C0EB2"/>
    <w:rsid w:val="004C36E0"/>
    <w:rsid w:val="004D39A5"/>
    <w:rsid w:val="004E03D9"/>
    <w:rsid w:val="004E0849"/>
    <w:rsid w:val="004E0A7D"/>
    <w:rsid w:val="004E1DC8"/>
    <w:rsid w:val="004E1DCA"/>
    <w:rsid w:val="004E20C0"/>
    <w:rsid w:val="004E593D"/>
    <w:rsid w:val="004F039D"/>
    <w:rsid w:val="004F5CC0"/>
    <w:rsid w:val="00500E64"/>
    <w:rsid w:val="0051014F"/>
    <w:rsid w:val="0051126E"/>
    <w:rsid w:val="00512D0D"/>
    <w:rsid w:val="0051596C"/>
    <w:rsid w:val="005231E6"/>
    <w:rsid w:val="005233F0"/>
    <w:rsid w:val="00524EA0"/>
    <w:rsid w:val="00526584"/>
    <w:rsid w:val="005270A3"/>
    <w:rsid w:val="00532775"/>
    <w:rsid w:val="00532F21"/>
    <w:rsid w:val="00533A2B"/>
    <w:rsid w:val="0053597E"/>
    <w:rsid w:val="00545587"/>
    <w:rsid w:val="00550A54"/>
    <w:rsid w:val="00550C98"/>
    <w:rsid w:val="00551E4A"/>
    <w:rsid w:val="005531D2"/>
    <w:rsid w:val="00555CAD"/>
    <w:rsid w:val="00556419"/>
    <w:rsid w:val="00556686"/>
    <w:rsid w:val="00556977"/>
    <w:rsid w:val="005619A2"/>
    <w:rsid w:val="00563899"/>
    <w:rsid w:val="00563BCA"/>
    <w:rsid w:val="00563E21"/>
    <w:rsid w:val="005729CA"/>
    <w:rsid w:val="005730EC"/>
    <w:rsid w:val="00575008"/>
    <w:rsid w:val="00575FF0"/>
    <w:rsid w:val="00577434"/>
    <w:rsid w:val="00581BD7"/>
    <w:rsid w:val="00583E33"/>
    <w:rsid w:val="0058734A"/>
    <w:rsid w:val="00590640"/>
    <w:rsid w:val="00591212"/>
    <w:rsid w:val="0059358D"/>
    <w:rsid w:val="0059592A"/>
    <w:rsid w:val="0059636A"/>
    <w:rsid w:val="005A07A2"/>
    <w:rsid w:val="005A535F"/>
    <w:rsid w:val="005A681D"/>
    <w:rsid w:val="005B1E9B"/>
    <w:rsid w:val="005B2930"/>
    <w:rsid w:val="005B55A9"/>
    <w:rsid w:val="005C0BF6"/>
    <w:rsid w:val="005C0F81"/>
    <w:rsid w:val="005C4771"/>
    <w:rsid w:val="005C511A"/>
    <w:rsid w:val="005C5573"/>
    <w:rsid w:val="005C5D72"/>
    <w:rsid w:val="005C7EEA"/>
    <w:rsid w:val="005D24A8"/>
    <w:rsid w:val="005D27B4"/>
    <w:rsid w:val="005D3D5C"/>
    <w:rsid w:val="005D56C0"/>
    <w:rsid w:val="005D6B61"/>
    <w:rsid w:val="005D7592"/>
    <w:rsid w:val="005F2668"/>
    <w:rsid w:val="005F2EC1"/>
    <w:rsid w:val="005F6EC1"/>
    <w:rsid w:val="00600311"/>
    <w:rsid w:val="00601AFC"/>
    <w:rsid w:val="00603314"/>
    <w:rsid w:val="00603E52"/>
    <w:rsid w:val="00604E6D"/>
    <w:rsid w:val="006058D2"/>
    <w:rsid w:val="00606DCC"/>
    <w:rsid w:val="00607A5B"/>
    <w:rsid w:val="00611498"/>
    <w:rsid w:val="00613D76"/>
    <w:rsid w:val="0061456E"/>
    <w:rsid w:val="006146D2"/>
    <w:rsid w:val="006152B7"/>
    <w:rsid w:val="00615D48"/>
    <w:rsid w:val="006166AA"/>
    <w:rsid w:val="00627200"/>
    <w:rsid w:val="00627BC8"/>
    <w:rsid w:val="00633BEE"/>
    <w:rsid w:val="006408FC"/>
    <w:rsid w:val="00640AF5"/>
    <w:rsid w:val="00641513"/>
    <w:rsid w:val="0064282B"/>
    <w:rsid w:val="00644BE7"/>
    <w:rsid w:val="006464C4"/>
    <w:rsid w:val="00652032"/>
    <w:rsid w:val="0065341C"/>
    <w:rsid w:val="006538E7"/>
    <w:rsid w:val="00653D27"/>
    <w:rsid w:val="00654E22"/>
    <w:rsid w:val="00654EAE"/>
    <w:rsid w:val="006602CA"/>
    <w:rsid w:val="00660C66"/>
    <w:rsid w:val="0066132B"/>
    <w:rsid w:val="006634DB"/>
    <w:rsid w:val="006661B4"/>
    <w:rsid w:val="006669AD"/>
    <w:rsid w:val="00671BBE"/>
    <w:rsid w:val="00673F09"/>
    <w:rsid w:val="0067509F"/>
    <w:rsid w:val="00675D95"/>
    <w:rsid w:val="00682EDE"/>
    <w:rsid w:val="00684FAD"/>
    <w:rsid w:val="00686EAA"/>
    <w:rsid w:val="006873A7"/>
    <w:rsid w:val="006902B8"/>
    <w:rsid w:val="00695A90"/>
    <w:rsid w:val="006A2050"/>
    <w:rsid w:val="006A2B8C"/>
    <w:rsid w:val="006A3061"/>
    <w:rsid w:val="006A3A49"/>
    <w:rsid w:val="006A45CC"/>
    <w:rsid w:val="006A6E0C"/>
    <w:rsid w:val="006B0224"/>
    <w:rsid w:val="006B15B2"/>
    <w:rsid w:val="006B22F0"/>
    <w:rsid w:val="006B2ECA"/>
    <w:rsid w:val="006B3E96"/>
    <w:rsid w:val="006B78E7"/>
    <w:rsid w:val="006C03C7"/>
    <w:rsid w:val="006C07D4"/>
    <w:rsid w:val="006C19AD"/>
    <w:rsid w:val="006D2BC0"/>
    <w:rsid w:val="006D6C8C"/>
    <w:rsid w:val="006E3071"/>
    <w:rsid w:val="006E5E7A"/>
    <w:rsid w:val="006E63AF"/>
    <w:rsid w:val="006F06D8"/>
    <w:rsid w:val="006F19E7"/>
    <w:rsid w:val="006F2BB7"/>
    <w:rsid w:val="006F2DD5"/>
    <w:rsid w:val="006F33FE"/>
    <w:rsid w:val="006F36F9"/>
    <w:rsid w:val="006F4FC2"/>
    <w:rsid w:val="006F6D15"/>
    <w:rsid w:val="006F7278"/>
    <w:rsid w:val="006F773E"/>
    <w:rsid w:val="0070079B"/>
    <w:rsid w:val="00702350"/>
    <w:rsid w:val="00705AAA"/>
    <w:rsid w:val="00705E77"/>
    <w:rsid w:val="007137A5"/>
    <w:rsid w:val="0071382A"/>
    <w:rsid w:val="00713933"/>
    <w:rsid w:val="00716BB1"/>
    <w:rsid w:val="00724981"/>
    <w:rsid w:val="00724F45"/>
    <w:rsid w:val="007251FF"/>
    <w:rsid w:val="007253FB"/>
    <w:rsid w:val="00725E8A"/>
    <w:rsid w:val="00726E3A"/>
    <w:rsid w:val="0073378C"/>
    <w:rsid w:val="007337D4"/>
    <w:rsid w:val="00737CA3"/>
    <w:rsid w:val="00740FFE"/>
    <w:rsid w:val="00746B0C"/>
    <w:rsid w:val="007509E2"/>
    <w:rsid w:val="00750AC4"/>
    <w:rsid w:val="007512C1"/>
    <w:rsid w:val="00751401"/>
    <w:rsid w:val="00751F42"/>
    <w:rsid w:val="00753D02"/>
    <w:rsid w:val="0075474D"/>
    <w:rsid w:val="00755DB2"/>
    <w:rsid w:val="007578F1"/>
    <w:rsid w:val="00760122"/>
    <w:rsid w:val="00761414"/>
    <w:rsid w:val="007622C0"/>
    <w:rsid w:val="0076468C"/>
    <w:rsid w:val="00764B8E"/>
    <w:rsid w:val="00770949"/>
    <w:rsid w:val="0077553C"/>
    <w:rsid w:val="00775C8B"/>
    <w:rsid w:val="0077720F"/>
    <w:rsid w:val="007811D4"/>
    <w:rsid w:val="00781BC7"/>
    <w:rsid w:val="00783EAE"/>
    <w:rsid w:val="007873F2"/>
    <w:rsid w:val="00790E89"/>
    <w:rsid w:val="00795FE2"/>
    <w:rsid w:val="007974EA"/>
    <w:rsid w:val="007A45BA"/>
    <w:rsid w:val="007B1ABB"/>
    <w:rsid w:val="007C0C52"/>
    <w:rsid w:val="007C1A65"/>
    <w:rsid w:val="007C1B18"/>
    <w:rsid w:val="007C2CCD"/>
    <w:rsid w:val="007C35E0"/>
    <w:rsid w:val="007C3710"/>
    <w:rsid w:val="007C3809"/>
    <w:rsid w:val="007C75FE"/>
    <w:rsid w:val="007D0916"/>
    <w:rsid w:val="007D12FA"/>
    <w:rsid w:val="007D1D4D"/>
    <w:rsid w:val="007D7592"/>
    <w:rsid w:val="007E1C04"/>
    <w:rsid w:val="007E22DD"/>
    <w:rsid w:val="007E3961"/>
    <w:rsid w:val="007E75B0"/>
    <w:rsid w:val="007F037D"/>
    <w:rsid w:val="007F3E36"/>
    <w:rsid w:val="007F5450"/>
    <w:rsid w:val="007F6C99"/>
    <w:rsid w:val="00801E8B"/>
    <w:rsid w:val="0080204E"/>
    <w:rsid w:val="0080366E"/>
    <w:rsid w:val="00803BA6"/>
    <w:rsid w:val="00805297"/>
    <w:rsid w:val="00810DFE"/>
    <w:rsid w:val="00811A9D"/>
    <w:rsid w:val="00812745"/>
    <w:rsid w:val="00814E0D"/>
    <w:rsid w:val="00816E18"/>
    <w:rsid w:val="00821074"/>
    <w:rsid w:val="00822DF2"/>
    <w:rsid w:val="00823B9A"/>
    <w:rsid w:val="008329D1"/>
    <w:rsid w:val="00836158"/>
    <w:rsid w:val="00841B72"/>
    <w:rsid w:val="0084226D"/>
    <w:rsid w:val="008437E1"/>
    <w:rsid w:val="00843A7E"/>
    <w:rsid w:val="00845DA9"/>
    <w:rsid w:val="00846454"/>
    <w:rsid w:val="0084690E"/>
    <w:rsid w:val="00847882"/>
    <w:rsid w:val="00847DF7"/>
    <w:rsid w:val="00850ADB"/>
    <w:rsid w:val="00854020"/>
    <w:rsid w:val="008552C9"/>
    <w:rsid w:val="00863081"/>
    <w:rsid w:val="008649AC"/>
    <w:rsid w:val="008704A9"/>
    <w:rsid w:val="00873064"/>
    <w:rsid w:val="00877B37"/>
    <w:rsid w:val="00882ABB"/>
    <w:rsid w:val="00891B00"/>
    <w:rsid w:val="00892007"/>
    <w:rsid w:val="00892463"/>
    <w:rsid w:val="008951BB"/>
    <w:rsid w:val="008A0D97"/>
    <w:rsid w:val="008A1E31"/>
    <w:rsid w:val="008A5CE1"/>
    <w:rsid w:val="008A6011"/>
    <w:rsid w:val="008A7884"/>
    <w:rsid w:val="008B1CEB"/>
    <w:rsid w:val="008B5E06"/>
    <w:rsid w:val="008B71C3"/>
    <w:rsid w:val="008B73C1"/>
    <w:rsid w:val="008C0389"/>
    <w:rsid w:val="008C5E24"/>
    <w:rsid w:val="008C6573"/>
    <w:rsid w:val="008C664A"/>
    <w:rsid w:val="008C6CCB"/>
    <w:rsid w:val="008D44C7"/>
    <w:rsid w:val="008D53EA"/>
    <w:rsid w:val="008D75DD"/>
    <w:rsid w:val="008E00C2"/>
    <w:rsid w:val="008E621B"/>
    <w:rsid w:val="008F3240"/>
    <w:rsid w:val="008F6258"/>
    <w:rsid w:val="008F764E"/>
    <w:rsid w:val="008F7FE8"/>
    <w:rsid w:val="00900DFF"/>
    <w:rsid w:val="00904F01"/>
    <w:rsid w:val="00905948"/>
    <w:rsid w:val="00906321"/>
    <w:rsid w:val="00913E23"/>
    <w:rsid w:val="0091497E"/>
    <w:rsid w:val="00920610"/>
    <w:rsid w:val="00921CF7"/>
    <w:rsid w:val="0092337A"/>
    <w:rsid w:val="00930EC9"/>
    <w:rsid w:val="0093202A"/>
    <w:rsid w:val="00936DA5"/>
    <w:rsid w:val="00941904"/>
    <w:rsid w:val="00941F5B"/>
    <w:rsid w:val="0094649D"/>
    <w:rsid w:val="0094697F"/>
    <w:rsid w:val="00946F2B"/>
    <w:rsid w:val="00950AD4"/>
    <w:rsid w:val="0095121E"/>
    <w:rsid w:val="0095585F"/>
    <w:rsid w:val="00956767"/>
    <w:rsid w:val="00960DF5"/>
    <w:rsid w:val="00962E27"/>
    <w:rsid w:val="009655F0"/>
    <w:rsid w:val="0097025E"/>
    <w:rsid w:val="0097264E"/>
    <w:rsid w:val="00972E1C"/>
    <w:rsid w:val="009777C8"/>
    <w:rsid w:val="00977ED4"/>
    <w:rsid w:val="009873B7"/>
    <w:rsid w:val="00992826"/>
    <w:rsid w:val="00994512"/>
    <w:rsid w:val="00996E4F"/>
    <w:rsid w:val="009A6566"/>
    <w:rsid w:val="009A72C2"/>
    <w:rsid w:val="009B48C5"/>
    <w:rsid w:val="009B7AEE"/>
    <w:rsid w:val="009C05D6"/>
    <w:rsid w:val="009C334A"/>
    <w:rsid w:val="009C4DAA"/>
    <w:rsid w:val="009C50BD"/>
    <w:rsid w:val="009C65E3"/>
    <w:rsid w:val="009D2D1D"/>
    <w:rsid w:val="009E0896"/>
    <w:rsid w:val="009E1123"/>
    <w:rsid w:val="009E4BD6"/>
    <w:rsid w:val="009E5ADE"/>
    <w:rsid w:val="009E678D"/>
    <w:rsid w:val="009F4358"/>
    <w:rsid w:val="009F5E0E"/>
    <w:rsid w:val="009F71CE"/>
    <w:rsid w:val="00A00CAA"/>
    <w:rsid w:val="00A0193A"/>
    <w:rsid w:val="00A048B2"/>
    <w:rsid w:val="00A04EFB"/>
    <w:rsid w:val="00A05508"/>
    <w:rsid w:val="00A05AA0"/>
    <w:rsid w:val="00A102C7"/>
    <w:rsid w:val="00A135B7"/>
    <w:rsid w:val="00A137EB"/>
    <w:rsid w:val="00A1666A"/>
    <w:rsid w:val="00A220B1"/>
    <w:rsid w:val="00A24894"/>
    <w:rsid w:val="00A27675"/>
    <w:rsid w:val="00A30E8D"/>
    <w:rsid w:val="00A32043"/>
    <w:rsid w:val="00A3318A"/>
    <w:rsid w:val="00A33512"/>
    <w:rsid w:val="00A33888"/>
    <w:rsid w:val="00A35515"/>
    <w:rsid w:val="00A364D9"/>
    <w:rsid w:val="00A37506"/>
    <w:rsid w:val="00A41865"/>
    <w:rsid w:val="00A423D9"/>
    <w:rsid w:val="00A4389E"/>
    <w:rsid w:val="00A43BB3"/>
    <w:rsid w:val="00A43EA6"/>
    <w:rsid w:val="00A45BDB"/>
    <w:rsid w:val="00A469EC"/>
    <w:rsid w:val="00A535FD"/>
    <w:rsid w:val="00A55118"/>
    <w:rsid w:val="00A55AB6"/>
    <w:rsid w:val="00A622AF"/>
    <w:rsid w:val="00A65C9C"/>
    <w:rsid w:val="00A71A26"/>
    <w:rsid w:val="00A72EAF"/>
    <w:rsid w:val="00A773F8"/>
    <w:rsid w:val="00A77799"/>
    <w:rsid w:val="00A777DF"/>
    <w:rsid w:val="00A823C6"/>
    <w:rsid w:val="00A86EA2"/>
    <w:rsid w:val="00A87ECA"/>
    <w:rsid w:val="00A87F63"/>
    <w:rsid w:val="00A9125A"/>
    <w:rsid w:val="00A933C1"/>
    <w:rsid w:val="00A94790"/>
    <w:rsid w:val="00AA0134"/>
    <w:rsid w:val="00AA451A"/>
    <w:rsid w:val="00AA46E7"/>
    <w:rsid w:val="00AA6357"/>
    <w:rsid w:val="00AB1683"/>
    <w:rsid w:val="00AB4956"/>
    <w:rsid w:val="00AB7866"/>
    <w:rsid w:val="00AC006F"/>
    <w:rsid w:val="00AC3018"/>
    <w:rsid w:val="00AC6733"/>
    <w:rsid w:val="00AD17A1"/>
    <w:rsid w:val="00AD4272"/>
    <w:rsid w:val="00AD6067"/>
    <w:rsid w:val="00AD7191"/>
    <w:rsid w:val="00AE34FA"/>
    <w:rsid w:val="00AE563E"/>
    <w:rsid w:val="00AF192A"/>
    <w:rsid w:val="00AF58CB"/>
    <w:rsid w:val="00B01259"/>
    <w:rsid w:val="00B01E0B"/>
    <w:rsid w:val="00B030B0"/>
    <w:rsid w:val="00B037E9"/>
    <w:rsid w:val="00B06CA3"/>
    <w:rsid w:val="00B106A4"/>
    <w:rsid w:val="00B139BA"/>
    <w:rsid w:val="00B160C9"/>
    <w:rsid w:val="00B16B2D"/>
    <w:rsid w:val="00B172C0"/>
    <w:rsid w:val="00B20DB9"/>
    <w:rsid w:val="00B24E57"/>
    <w:rsid w:val="00B26380"/>
    <w:rsid w:val="00B270A2"/>
    <w:rsid w:val="00B315BB"/>
    <w:rsid w:val="00B32B2C"/>
    <w:rsid w:val="00B32C7D"/>
    <w:rsid w:val="00B34BBF"/>
    <w:rsid w:val="00B3604D"/>
    <w:rsid w:val="00B42FE8"/>
    <w:rsid w:val="00B466E3"/>
    <w:rsid w:val="00B46F1D"/>
    <w:rsid w:val="00B47BB8"/>
    <w:rsid w:val="00B51021"/>
    <w:rsid w:val="00B53F48"/>
    <w:rsid w:val="00B56D85"/>
    <w:rsid w:val="00B6019A"/>
    <w:rsid w:val="00B62F7B"/>
    <w:rsid w:val="00B64957"/>
    <w:rsid w:val="00B70038"/>
    <w:rsid w:val="00B70B84"/>
    <w:rsid w:val="00B72765"/>
    <w:rsid w:val="00B730FD"/>
    <w:rsid w:val="00B77B2F"/>
    <w:rsid w:val="00B91645"/>
    <w:rsid w:val="00B945B2"/>
    <w:rsid w:val="00B957A5"/>
    <w:rsid w:val="00B969CE"/>
    <w:rsid w:val="00BA1175"/>
    <w:rsid w:val="00BB0E88"/>
    <w:rsid w:val="00BB3308"/>
    <w:rsid w:val="00BB3DFB"/>
    <w:rsid w:val="00BB6990"/>
    <w:rsid w:val="00BB6A3B"/>
    <w:rsid w:val="00BC0A07"/>
    <w:rsid w:val="00BC0A9E"/>
    <w:rsid w:val="00BC1437"/>
    <w:rsid w:val="00BC1601"/>
    <w:rsid w:val="00BC4FC2"/>
    <w:rsid w:val="00BC7362"/>
    <w:rsid w:val="00BD1D23"/>
    <w:rsid w:val="00BD7ACB"/>
    <w:rsid w:val="00BE2188"/>
    <w:rsid w:val="00BE2764"/>
    <w:rsid w:val="00BE6658"/>
    <w:rsid w:val="00BE6FC6"/>
    <w:rsid w:val="00BE71BA"/>
    <w:rsid w:val="00BF14FA"/>
    <w:rsid w:val="00BF1D48"/>
    <w:rsid w:val="00BF2FAD"/>
    <w:rsid w:val="00BF3309"/>
    <w:rsid w:val="00BF3B3E"/>
    <w:rsid w:val="00BF46C0"/>
    <w:rsid w:val="00BF5A10"/>
    <w:rsid w:val="00BF6626"/>
    <w:rsid w:val="00BF744E"/>
    <w:rsid w:val="00C03D75"/>
    <w:rsid w:val="00C05B6E"/>
    <w:rsid w:val="00C078E9"/>
    <w:rsid w:val="00C11C96"/>
    <w:rsid w:val="00C16749"/>
    <w:rsid w:val="00C167C4"/>
    <w:rsid w:val="00C16FEE"/>
    <w:rsid w:val="00C207D1"/>
    <w:rsid w:val="00C21B3B"/>
    <w:rsid w:val="00C24467"/>
    <w:rsid w:val="00C248AC"/>
    <w:rsid w:val="00C301E3"/>
    <w:rsid w:val="00C332ED"/>
    <w:rsid w:val="00C33B18"/>
    <w:rsid w:val="00C33DEE"/>
    <w:rsid w:val="00C401CD"/>
    <w:rsid w:val="00C4237E"/>
    <w:rsid w:val="00C4285F"/>
    <w:rsid w:val="00C442DE"/>
    <w:rsid w:val="00C457C0"/>
    <w:rsid w:val="00C46159"/>
    <w:rsid w:val="00C507EA"/>
    <w:rsid w:val="00C5097A"/>
    <w:rsid w:val="00C60526"/>
    <w:rsid w:val="00C60CC5"/>
    <w:rsid w:val="00C60F9B"/>
    <w:rsid w:val="00C62700"/>
    <w:rsid w:val="00C62A52"/>
    <w:rsid w:val="00C6325A"/>
    <w:rsid w:val="00C643DA"/>
    <w:rsid w:val="00C65456"/>
    <w:rsid w:val="00C65BA4"/>
    <w:rsid w:val="00C65D71"/>
    <w:rsid w:val="00C74BD9"/>
    <w:rsid w:val="00C77FB4"/>
    <w:rsid w:val="00C80478"/>
    <w:rsid w:val="00C81AF7"/>
    <w:rsid w:val="00C8664C"/>
    <w:rsid w:val="00C9084D"/>
    <w:rsid w:val="00C91743"/>
    <w:rsid w:val="00C91C74"/>
    <w:rsid w:val="00C93B28"/>
    <w:rsid w:val="00C93B3E"/>
    <w:rsid w:val="00C97781"/>
    <w:rsid w:val="00CA6AE5"/>
    <w:rsid w:val="00CA6FCD"/>
    <w:rsid w:val="00CA7B3E"/>
    <w:rsid w:val="00CB3297"/>
    <w:rsid w:val="00CB36D3"/>
    <w:rsid w:val="00CB5478"/>
    <w:rsid w:val="00CB5B9B"/>
    <w:rsid w:val="00CC3DB3"/>
    <w:rsid w:val="00CC7A06"/>
    <w:rsid w:val="00CD0E9A"/>
    <w:rsid w:val="00CD1B57"/>
    <w:rsid w:val="00CD2747"/>
    <w:rsid w:val="00CD3FB7"/>
    <w:rsid w:val="00CD5904"/>
    <w:rsid w:val="00CE187C"/>
    <w:rsid w:val="00CE5E1C"/>
    <w:rsid w:val="00CE6CA3"/>
    <w:rsid w:val="00CF014B"/>
    <w:rsid w:val="00CF22AF"/>
    <w:rsid w:val="00CF2FAD"/>
    <w:rsid w:val="00CF3E6B"/>
    <w:rsid w:val="00CF5CAC"/>
    <w:rsid w:val="00CF6F13"/>
    <w:rsid w:val="00D044B4"/>
    <w:rsid w:val="00D0527A"/>
    <w:rsid w:val="00D17B4B"/>
    <w:rsid w:val="00D22CCF"/>
    <w:rsid w:val="00D24E3B"/>
    <w:rsid w:val="00D30246"/>
    <w:rsid w:val="00D31327"/>
    <w:rsid w:val="00D35040"/>
    <w:rsid w:val="00D403DC"/>
    <w:rsid w:val="00D4079A"/>
    <w:rsid w:val="00D414D2"/>
    <w:rsid w:val="00D422CB"/>
    <w:rsid w:val="00D42413"/>
    <w:rsid w:val="00D4242F"/>
    <w:rsid w:val="00D445A5"/>
    <w:rsid w:val="00D576ED"/>
    <w:rsid w:val="00D6006D"/>
    <w:rsid w:val="00D607A8"/>
    <w:rsid w:val="00D665E0"/>
    <w:rsid w:val="00D6726E"/>
    <w:rsid w:val="00D67EFF"/>
    <w:rsid w:val="00D67FD7"/>
    <w:rsid w:val="00D72798"/>
    <w:rsid w:val="00D814FA"/>
    <w:rsid w:val="00D83469"/>
    <w:rsid w:val="00D8380F"/>
    <w:rsid w:val="00D93937"/>
    <w:rsid w:val="00D93F9C"/>
    <w:rsid w:val="00D9458E"/>
    <w:rsid w:val="00D94D9A"/>
    <w:rsid w:val="00D958F7"/>
    <w:rsid w:val="00D96E6D"/>
    <w:rsid w:val="00DA05E0"/>
    <w:rsid w:val="00DA1A96"/>
    <w:rsid w:val="00DA1B67"/>
    <w:rsid w:val="00DA270A"/>
    <w:rsid w:val="00DA2C21"/>
    <w:rsid w:val="00DB2470"/>
    <w:rsid w:val="00DB3A80"/>
    <w:rsid w:val="00DB57BB"/>
    <w:rsid w:val="00DB6373"/>
    <w:rsid w:val="00DB7672"/>
    <w:rsid w:val="00DC1E34"/>
    <w:rsid w:val="00DC6311"/>
    <w:rsid w:val="00DC6B94"/>
    <w:rsid w:val="00DD0FC1"/>
    <w:rsid w:val="00DD2D7C"/>
    <w:rsid w:val="00DD4A56"/>
    <w:rsid w:val="00DD501D"/>
    <w:rsid w:val="00DE1440"/>
    <w:rsid w:val="00DE2C67"/>
    <w:rsid w:val="00DE682E"/>
    <w:rsid w:val="00DF1579"/>
    <w:rsid w:val="00DF5303"/>
    <w:rsid w:val="00DF70A0"/>
    <w:rsid w:val="00DF743F"/>
    <w:rsid w:val="00E01EB7"/>
    <w:rsid w:val="00E03171"/>
    <w:rsid w:val="00E03CE9"/>
    <w:rsid w:val="00E1064F"/>
    <w:rsid w:val="00E10CC3"/>
    <w:rsid w:val="00E1193E"/>
    <w:rsid w:val="00E121FE"/>
    <w:rsid w:val="00E12B1D"/>
    <w:rsid w:val="00E13237"/>
    <w:rsid w:val="00E135FC"/>
    <w:rsid w:val="00E13E2E"/>
    <w:rsid w:val="00E15BD1"/>
    <w:rsid w:val="00E17433"/>
    <w:rsid w:val="00E20884"/>
    <w:rsid w:val="00E21441"/>
    <w:rsid w:val="00E22FEF"/>
    <w:rsid w:val="00E23897"/>
    <w:rsid w:val="00E26FCF"/>
    <w:rsid w:val="00E3318E"/>
    <w:rsid w:val="00E334B2"/>
    <w:rsid w:val="00E34DEF"/>
    <w:rsid w:val="00E358DE"/>
    <w:rsid w:val="00E36020"/>
    <w:rsid w:val="00E36A26"/>
    <w:rsid w:val="00E409C8"/>
    <w:rsid w:val="00E40F89"/>
    <w:rsid w:val="00E4465F"/>
    <w:rsid w:val="00E455CC"/>
    <w:rsid w:val="00E45669"/>
    <w:rsid w:val="00E51F7E"/>
    <w:rsid w:val="00E539D8"/>
    <w:rsid w:val="00E56D1A"/>
    <w:rsid w:val="00E60F07"/>
    <w:rsid w:val="00E67365"/>
    <w:rsid w:val="00E74DA3"/>
    <w:rsid w:val="00E75B1F"/>
    <w:rsid w:val="00E766CF"/>
    <w:rsid w:val="00E77C34"/>
    <w:rsid w:val="00E77C83"/>
    <w:rsid w:val="00E816E9"/>
    <w:rsid w:val="00E82BC6"/>
    <w:rsid w:val="00E84A5F"/>
    <w:rsid w:val="00E85FE3"/>
    <w:rsid w:val="00E86869"/>
    <w:rsid w:val="00E87435"/>
    <w:rsid w:val="00E9018D"/>
    <w:rsid w:val="00E91550"/>
    <w:rsid w:val="00E91991"/>
    <w:rsid w:val="00E92DC3"/>
    <w:rsid w:val="00E932C3"/>
    <w:rsid w:val="00E95EF0"/>
    <w:rsid w:val="00E97107"/>
    <w:rsid w:val="00EA16D9"/>
    <w:rsid w:val="00EA1DE9"/>
    <w:rsid w:val="00EA36AB"/>
    <w:rsid w:val="00EA643E"/>
    <w:rsid w:val="00EA65F4"/>
    <w:rsid w:val="00EB47B7"/>
    <w:rsid w:val="00EB69F4"/>
    <w:rsid w:val="00EC42A5"/>
    <w:rsid w:val="00EC4407"/>
    <w:rsid w:val="00EC4CF2"/>
    <w:rsid w:val="00EC6661"/>
    <w:rsid w:val="00ED2998"/>
    <w:rsid w:val="00ED3B7D"/>
    <w:rsid w:val="00ED508A"/>
    <w:rsid w:val="00ED6605"/>
    <w:rsid w:val="00ED6830"/>
    <w:rsid w:val="00ED786C"/>
    <w:rsid w:val="00ED7CE4"/>
    <w:rsid w:val="00EF05ED"/>
    <w:rsid w:val="00EF1FE3"/>
    <w:rsid w:val="00EF2029"/>
    <w:rsid w:val="00EF2472"/>
    <w:rsid w:val="00EF6221"/>
    <w:rsid w:val="00EF6AFD"/>
    <w:rsid w:val="00F033F2"/>
    <w:rsid w:val="00F0590E"/>
    <w:rsid w:val="00F05966"/>
    <w:rsid w:val="00F10687"/>
    <w:rsid w:val="00F1149A"/>
    <w:rsid w:val="00F13B7E"/>
    <w:rsid w:val="00F20FBD"/>
    <w:rsid w:val="00F21D13"/>
    <w:rsid w:val="00F23BDF"/>
    <w:rsid w:val="00F26729"/>
    <w:rsid w:val="00F26FAF"/>
    <w:rsid w:val="00F30FF9"/>
    <w:rsid w:val="00F3247E"/>
    <w:rsid w:val="00F36123"/>
    <w:rsid w:val="00F407F3"/>
    <w:rsid w:val="00F4097F"/>
    <w:rsid w:val="00F4540C"/>
    <w:rsid w:val="00F55653"/>
    <w:rsid w:val="00F56570"/>
    <w:rsid w:val="00F578F3"/>
    <w:rsid w:val="00F639ED"/>
    <w:rsid w:val="00F716F3"/>
    <w:rsid w:val="00F746C7"/>
    <w:rsid w:val="00F7486C"/>
    <w:rsid w:val="00F831CA"/>
    <w:rsid w:val="00F83B40"/>
    <w:rsid w:val="00F83EC8"/>
    <w:rsid w:val="00F83FAB"/>
    <w:rsid w:val="00F84E29"/>
    <w:rsid w:val="00F862E2"/>
    <w:rsid w:val="00F86984"/>
    <w:rsid w:val="00F91309"/>
    <w:rsid w:val="00F92788"/>
    <w:rsid w:val="00F9415B"/>
    <w:rsid w:val="00F94365"/>
    <w:rsid w:val="00F94B97"/>
    <w:rsid w:val="00F95665"/>
    <w:rsid w:val="00F97107"/>
    <w:rsid w:val="00FA68EF"/>
    <w:rsid w:val="00FA78FB"/>
    <w:rsid w:val="00FB09D4"/>
    <w:rsid w:val="00FB37E3"/>
    <w:rsid w:val="00FB6AD2"/>
    <w:rsid w:val="00FC21DF"/>
    <w:rsid w:val="00FC2390"/>
    <w:rsid w:val="00FD13F2"/>
    <w:rsid w:val="00FD2F1A"/>
    <w:rsid w:val="00FD3C79"/>
    <w:rsid w:val="00FD4D4F"/>
    <w:rsid w:val="00FE4FBF"/>
    <w:rsid w:val="00FE50D3"/>
    <w:rsid w:val="00FF30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8A9F67"/>
  <w15:docId w15:val="{6B63C86B-6A12-43C3-86D4-A73FEFC5B3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3E36"/>
    <w:rPr>
      <w:rFonts w:ascii="Times New Roman" w:eastAsia="Times New Roman" w:hAnsi="Times New Roman"/>
      <w:sz w:val="24"/>
      <w:szCs w:val="24"/>
    </w:rPr>
  </w:style>
  <w:style w:type="paragraph" w:styleId="Ttulo2">
    <w:name w:val="heading 2"/>
    <w:basedOn w:val="Normal"/>
    <w:link w:val="Ttulo2Char"/>
    <w:uiPriority w:val="9"/>
    <w:qFormat/>
    <w:rsid w:val="004A07D4"/>
    <w:pPr>
      <w:spacing w:before="100" w:beforeAutospacing="1" w:after="100" w:afterAutospacing="1"/>
      <w:outlineLvl w:val="1"/>
    </w:pPr>
    <w:rPr>
      <w:b/>
      <w:bCs/>
      <w:sz w:val="36"/>
      <w:szCs w:val="3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F05966"/>
    <w:pPr>
      <w:tabs>
        <w:tab w:val="center" w:pos="4252"/>
        <w:tab w:val="right" w:pos="8504"/>
      </w:tabs>
    </w:pPr>
  </w:style>
  <w:style w:type="character" w:customStyle="1" w:styleId="CabealhoChar">
    <w:name w:val="Cabeçalho Char"/>
    <w:basedOn w:val="Fontepargpadro"/>
    <w:link w:val="Cabealho"/>
    <w:uiPriority w:val="99"/>
    <w:rsid w:val="00F05966"/>
  </w:style>
  <w:style w:type="paragraph" w:styleId="Rodap">
    <w:name w:val="footer"/>
    <w:basedOn w:val="Normal"/>
    <w:link w:val="RodapChar"/>
    <w:uiPriority w:val="99"/>
    <w:unhideWhenUsed/>
    <w:rsid w:val="00F05966"/>
    <w:pPr>
      <w:tabs>
        <w:tab w:val="center" w:pos="4252"/>
        <w:tab w:val="right" w:pos="8504"/>
      </w:tabs>
    </w:pPr>
  </w:style>
  <w:style w:type="character" w:customStyle="1" w:styleId="RodapChar">
    <w:name w:val="Rodapé Char"/>
    <w:basedOn w:val="Fontepargpadro"/>
    <w:link w:val="Rodap"/>
    <w:uiPriority w:val="99"/>
    <w:rsid w:val="00F05966"/>
  </w:style>
  <w:style w:type="paragraph" w:styleId="Textodebalo">
    <w:name w:val="Balloon Text"/>
    <w:basedOn w:val="Normal"/>
    <w:link w:val="TextodebaloChar"/>
    <w:uiPriority w:val="99"/>
    <w:semiHidden/>
    <w:unhideWhenUsed/>
    <w:rsid w:val="00F05966"/>
    <w:rPr>
      <w:rFonts w:ascii="Tahoma" w:eastAsia="Calibri" w:hAnsi="Tahoma"/>
      <w:sz w:val="16"/>
      <w:szCs w:val="16"/>
    </w:rPr>
  </w:style>
  <w:style w:type="character" w:customStyle="1" w:styleId="TextodebaloChar">
    <w:name w:val="Texto de balão Char"/>
    <w:link w:val="Textodebalo"/>
    <w:uiPriority w:val="99"/>
    <w:semiHidden/>
    <w:rsid w:val="00F05966"/>
    <w:rPr>
      <w:rFonts w:ascii="Tahoma" w:hAnsi="Tahoma" w:cs="Tahoma"/>
      <w:sz w:val="16"/>
      <w:szCs w:val="16"/>
    </w:rPr>
  </w:style>
  <w:style w:type="paragraph" w:styleId="SemEspaamento">
    <w:name w:val="No Spacing"/>
    <w:uiPriority w:val="1"/>
    <w:qFormat/>
    <w:rsid w:val="00B77B2F"/>
    <w:rPr>
      <w:sz w:val="22"/>
      <w:szCs w:val="22"/>
      <w:lang w:eastAsia="en-US"/>
    </w:rPr>
  </w:style>
  <w:style w:type="paragraph" w:styleId="NormalWeb">
    <w:name w:val="Normal (Web)"/>
    <w:basedOn w:val="Normal"/>
    <w:link w:val="NormalWebChar"/>
    <w:uiPriority w:val="99"/>
    <w:unhideWhenUsed/>
    <w:rsid w:val="00331E8D"/>
    <w:pPr>
      <w:spacing w:before="100" w:beforeAutospacing="1" w:after="100" w:afterAutospacing="1"/>
    </w:pPr>
  </w:style>
  <w:style w:type="character" w:customStyle="1" w:styleId="apple-converted-space">
    <w:name w:val="apple-converted-space"/>
    <w:basedOn w:val="Fontepargpadro"/>
    <w:rsid w:val="00331E8D"/>
  </w:style>
  <w:style w:type="character" w:customStyle="1" w:styleId="Ttulo2Char">
    <w:name w:val="Título 2 Char"/>
    <w:link w:val="Ttulo2"/>
    <w:uiPriority w:val="9"/>
    <w:rsid w:val="004A07D4"/>
    <w:rPr>
      <w:rFonts w:ascii="Times New Roman" w:eastAsia="Times New Roman" w:hAnsi="Times New Roman" w:cs="Times New Roman"/>
      <w:b/>
      <w:bCs/>
      <w:sz w:val="36"/>
      <w:szCs w:val="36"/>
      <w:lang w:eastAsia="pt-BR"/>
    </w:rPr>
  </w:style>
  <w:style w:type="paragraph" w:customStyle="1" w:styleId="m-5204420542375119905gmail-msobodytext">
    <w:name w:val="m_-5204420542375119905gmail-msobodytext"/>
    <w:basedOn w:val="Normal"/>
    <w:rsid w:val="000D5A3A"/>
    <w:pPr>
      <w:spacing w:before="100" w:beforeAutospacing="1" w:after="100" w:afterAutospacing="1"/>
    </w:pPr>
  </w:style>
  <w:style w:type="paragraph" w:styleId="PargrafodaLista">
    <w:name w:val="List Paragraph"/>
    <w:basedOn w:val="Normal"/>
    <w:uiPriority w:val="34"/>
    <w:qFormat/>
    <w:rsid w:val="00264841"/>
    <w:pPr>
      <w:ind w:left="720"/>
      <w:contextualSpacing/>
    </w:pPr>
  </w:style>
  <w:style w:type="paragraph" w:styleId="Ttulo">
    <w:name w:val="Title"/>
    <w:basedOn w:val="Normal"/>
    <w:link w:val="TtuloChar"/>
    <w:qFormat/>
    <w:rsid w:val="007F3E36"/>
    <w:pPr>
      <w:autoSpaceDE w:val="0"/>
      <w:autoSpaceDN w:val="0"/>
      <w:adjustRightInd w:val="0"/>
      <w:jc w:val="center"/>
    </w:pPr>
    <w:rPr>
      <w:rFonts w:ascii="Arial" w:hAnsi="Arial"/>
      <w:b/>
      <w:bCs/>
      <w:sz w:val="20"/>
      <w:szCs w:val="20"/>
    </w:rPr>
  </w:style>
  <w:style w:type="character" w:customStyle="1" w:styleId="TtuloChar">
    <w:name w:val="Título Char"/>
    <w:link w:val="Ttulo"/>
    <w:rsid w:val="007F3E36"/>
    <w:rPr>
      <w:rFonts w:ascii="Arial" w:eastAsia="Times New Roman" w:hAnsi="Arial" w:cs="Times New Roman"/>
      <w:b/>
      <w:bCs/>
      <w:sz w:val="20"/>
      <w:szCs w:val="20"/>
      <w:lang w:eastAsia="pt-BR"/>
    </w:rPr>
  </w:style>
  <w:style w:type="character" w:styleId="Hyperlink">
    <w:name w:val="Hyperlink"/>
    <w:rsid w:val="007F3E36"/>
    <w:rPr>
      <w:color w:val="0000FF"/>
      <w:u w:val="single"/>
    </w:rPr>
  </w:style>
  <w:style w:type="character" w:styleId="Forte">
    <w:name w:val="Strong"/>
    <w:uiPriority w:val="22"/>
    <w:qFormat/>
    <w:rsid w:val="0093202A"/>
    <w:rPr>
      <w:b/>
      <w:bCs/>
    </w:rPr>
  </w:style>
  <w:style w:type="paragraph" w:styleId="Legenda">
    <w:name w:val="caption"/>
    <w:basedOn w:val="Normal"/>
    <w:next w:val="Normal"/>
    <w:uiPriority w:val="35"/>
    <w:unhideWhenUsed/>
    <w:qFormat/>
    <w:rsid w:val="00B46F1D"/>
    <w:rPr>
      <w:b/>
      <w:bCs/>
      <w:sz w:val="20"/>
      <w:szCs w:val="20"/>
    </w:rPr>
  </w:style>
  <w:style w:type="table" w:styleId="Tabelacomgrade">
    <w:name w:val="Table Grid"/>
    <w:basedOn w:val="Tabelanormal"/>
    <w:uiPriority w:val="59"/>
    <w:rsid w:val="005C0F81"/>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enoPendente">
    <w:name w:val="Unresolved Mention"/>
    <w:basedOn w:val="Fontepargpadro"/>
    <w:uiPriority w:val="99"/>
    <w:semiHidden/>
    <w:unhideWhenUsed/>
    <w:rsid w:val="006C03C7"/>
    <w:rPr>
      <w:color w:val="605E5C"/>
      <w:shd w:val="clear" w:color="auto" w:fill="E1DFDD"/>
    </w:rPr>
  </w:style>
  <w:style w:type="paragraph" w:customStyle="1" w:styleId="dou-paragraph">
    <w:name w:val="dou-paragraph"/>
    <w:basedOn w:val="Normal"/>
    <w:rsid w:val="00A43BB3"/>
    <w:pPr>
      <w:spacing w:before="100" w:beforeAutospacing="1" w:after="100" w:afterAutospacing="1"/>
    </w:pPr>
  </w:style>
  <w:style w:type="paragraph" w:customStyle="1" w:styleId="TableParagraph">
    <w:name w:val="Table Paragraph"/>
    <w:basedOn w:val="Normal"/>
    <w:uiPriority w:val="1"/>
    <w:qFormat/>
    <w:rsid w:val="003674B2"/>
    <w:pPr>
      <w:widowControl w:val="0"/>
      <w:autoSpaceDE w:val="0"/>
      <w:autoSpaceDN w:val="0"/>
    </w:pPr>
    <w:rPr>
      <w:rFonts w:ascii="Calibri" w:eastAsia="Calibri" w:hAnsi="Calibri" w:cs="Calibri"/>
      <w:sz w:val="22"/>
      <w:szCs w:val="22"/>
      <w:lang w:val="pt-PT" w:eastAsia="en-US"/>
    </w:rPr>
  </w:style>
  <w:style w:type="character" w:customStyle="1" w:styleId="NormalWebChar">
    <w:name w:val="Normal (Web) Char"/>
    <w:basedOn w:val="Fontepargpadro"/>
    <w:link w:val="NormalWeb"/>
    <w:uiPriority w:val="99"/>
    <w:rsid w:val="00CB5478"/>
    <w:rPr>
      <w:rFonts w:ascii="Times New Roman" w:eastAsia="Times New Roman" w:hAnsi="Times New Roman"/>
      <w:sz w:val="24"/>
      <w:szCs w:val="24"/>
    </w:rPr>
  </w:style>
  <w:style w:type="paragraph" w:customStyle="1" w:styleId="pspdfkit-8ayy4hjz5h5sb5mqfjxzpc42zw">
    <w:name w:val="pspdfkit-8ayy4hjz5h5sb5mqfjxzpc42zw"/>
    <w:basedOn w:val="Normal"/>
    <w:rsid w:val="002373AE"/>
    <w:pPr>
      <w:spacing w:before="100" w:beforeAutospacing="1" w:after="100" w:afterAutospacing="1"/>
    </w:pPr>
  </w:style>
  <w:style w:type="paragraph" w:customStyle="1" w:styleId="Default">
    <w:name w:val="Default"/>
    <w:rsid w:val="00122F6D"/>
    <w:pPr>
      <w:autoSpaceDE w:val="0"/>
      <w:autoSpaceDN w:val="0"/>
      <w:adjustRightInd w:val="0"/>
    </w:pPr>
    <w:rPr>
      <w:rFonts w:ascii="Arial" w:hAnsi="Arial" w:cs="Arial"/>
      <w:color w:val="000000"/>
      <w:sz w:val="24"/>
      <w:szCs w:val="24"/>
    </w:rPr>
  </w:style>
  <w:style w:type="paragraph" w:customStyle="1" w:styleId="Estilo1">
    <w:name w:val="Estilo1"/>
    <w:basedOn w:val="NormalWeb"/>
    <w:link w:val="Estilo1Char"/>
    <w:qFormat/>
    <w:rsid w:val="00B01E0B"/>
    <w:pPr>
      <w:spacing w:afterLines="40" w:after="96" w:line="276" w:lineRule="auto"/>
      <w:ind w:firstLine="1418"/>
      <w:jc w:val="both"/>
    </w:pPr>
    <w:rPr>
      <w:rFonts w:asciiTheme="minorHAnsi" w:hAnsiTheme="minorHAnsi" w:cstheme="minorHAnsi"/>
      <w:color w:val="000000" w:themeColor="text1"/>
    </w:rPr>
  </w:style>
  <w:style w:type="character" w:customStyle="1" w:styleId="Estilo1Char">
    <w:name w:val="Estilo1 Char"/>
    <w:basedOn w:val="NormalWebChar"/>
    <w:link w:val="Estilo1"/>
    <w:rsid w:val="00B01E0B"/>
    <w:rPr>
      <w:rFonts w:asciiTheme="minorHAnsi" w:eastAsia="Times New Roman" w:hAnsiTheme="minorHAnsi" w:cstheme="minorHAnsi"/>
      <w:color w:val="000000" w:themeColor="tex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22732">
      <w:bodyDiv w:val="1"/>
      <w:marLeft w:val="0"/>
      <w:marRight w:val="0"/>
      <w:marTop w:val="0"/>
      <w:marBottom w:val="0"/>
      <w:divBdr>
        <w:top w:val="none" w:sz="0" w:space="0" w:color="auto"/>
        <w:left w:val="none" w:sz="0" w:space="0" w:color="auto"/>
        <w:bottom w:val="none" w:sz="0" w:space="0" w:color="auto"/>
        <w:right w:val="none" w:sz="0" w:space="0" w:color="auto"/>
      </w:divBdr>
    </w:div>
    <w:div w:id="23408683">
      <w:bodyDiv w:val="1"/>
      <w:marLeft w:val="0"/>
      <w:marRight w:val="0"/>
      <w:marTop w:val="0"/>
      <w:marBottom w:val="0"/>
      <w:divBdr>
        <w:top w:val="none" w:sz="0" w:space="0" w:color="auto"/>
        <w:left w:val="none" w:sz="0" w:space="0" w:color="auto"/>
        <w:bottom w:val="none" w:sz="0" w:space="0" w:color="auto"/>
        <w:right w:val="none" w:sz="0" w:space="0" w:color="auto"/>
      </w:divBdr>
    </w:div>
    <w:div w:id="43721780">
      <w:bodyDiv w:val="1"/>
      <w:marLeft w:val="0"/>
      <w:marRight w:val="0"/>
      <w:marTop w:val="0"/>
      <w:marBottom w:val="0"/>
      <w:divBdr>
        <w:top w:val="none" w:sz="0" w:space="0" w:color="auto"/>
        <w:left w:val="none" w:sz="0" w:space="0" w:color="auto"/>
        <w:bottom w:val="none" w:sz="0" w:space="0" w:color="auto"/>
        <w:right w:val="none" w:sz="0" w:space="0" w:color="auto"/>
      </w:divBdr>
    </w:div>
    <w:div w:id="54553081">
      <w:bodyDiv w:val="1"/>
      <w:marLeft w:val="0"/>
      <w:marRight w:val="0"/>
      <w:marTop w:val="0"/>
      <w:marBottom w:val="0"/>
      <w:divBdr>
        <w:top w:val="none" w:sz="0" w:space="0" w:color="auto"/>
        <w:left w:val="none" w:sz="0" w:space="0" w:color="auto"/>
        <w:bottom w:val="none" w:sz="0" w:space="0" w:color="auto"/>
        <w:right w:val="none" w:sz="0" w:space="0" w:color="auto"/>
      </w:divBdr>
    </w:div>
    <w:div w:id="57245076">
      <w:bodyDiv w:val="1"/>
      <w:marLeft w:val="0"/>
      <w:marRight w:val="0"/>
      <w:marTop w:val="0"/>
      <w:marBottom w:val="0"/>
      <w:divBdr>
        <w:top w:val="none" w:sz="0" w:space="0" w:color="auto"/>
        <w:left w:val="none" w:sz="0" w:space="0" w:color="auto"/>
        <w:bottom w:val="none" w:sz="0" w:space="0" w:color="auto"/>
        <w:right w:val="none" w:sz="0" w:space="0" w:color="auto"/>
      </w:divBdr>
    </w:div>
    <w:div w:id="182012532">
      <w:bodyDiv w:val="1"/>
      <w:marLeft w:val="0"/>
      <w:marRight w:val="0"/>
      <w:marTop w:val="0"/>
      <w:marBottom w:val="0"/>
      <w:divBdr>
        <w:top w:val="none" w:sz="0" w:space="0" w:color="auto"/>
        <w:left w:val="none" w:sz="0" w:space="0" w:color="auto"/>
        <w:bottom w:val="none" w:sz="0" w:space="0" w:color="auto"/>
        <w:right w:val="none" w:sz="0" w:space="0" w:color="auto"/>
      </w:divBdr>
    </w:div>
    <w:div w:id="182138096">
      <w:bodyDiv w:val="1"/>
      <w:marLeft w:val="0"/>
      <w:marRight w:val="0"/>
      <w:marTop w:val="0"/>
      <w:marBottom w:val="0"/>
      <w:divBdr>
        <w:top w:val="none" w:sz="0" w:space="0" w:color="auto"/>
        <w:left w:val="none" w:sz="0" w:space="0" w:color="auto"/>
        <w:bottom w:val="none" w:sz="0" w:space="0" w:color="auto"/>
        <w:right w:val="none" w:sz="0" w:space="0" w:color="auto"/>
      </w:divBdr>
      <w:divsChild>
        <w:div w:id="673872881">
          <w:marLeft w:val="0"/>
          <w:marRight w:val="0"/>
          <w:marTop w:val="0"/>
          <w:marBottom w:val="0"/>
          <w:divBdr>
            <w:top w:val="none" w:sz="0" w:space="0" w:color="auto"/>
            <w:left w:val="none" w:sz="0" w:space="0" w:color="auto"/>
            <w:bottom w:val="none" w:sz="0" w:space="0" w:color="auto"/>
            <w:right w:val="none" w:sz="0" w:space="0" w:color="auto"/>
          </w:divBdr>
        </w:div>
        <w:div w:id="1855849574">
          <w:marLeft w:val="0"/>
          <w:marRight w:val="0"/>
          <w:marTop w:val="0"/>
          <w:marBottom w:val="0"/>
          <w:divBdr>
            <w:top w:val="none" w:sz="0" w:space="0" w:color="auto"/>
            <w:left w:val="none" w:sz="0" w:space="0" w:color="auto"/>
            <w:bottom w:val="none" w:sz="0" w:space="0" w:color="auto"/>
            <w:right w:val="none" w:sz="0" w:space="0" w:color="auto"/>
          </w:divBdr>
        </w:div>
        <w:div w:id="1126240381">
          <w:marLeft w:val="0"/>
          <w:marRight w:val="0"/>
          <w:marTop w:val="0"/>
          <w:marBottom w:val="0"/>
          <w:divBdr>
            <w:top w:val="none" w:sz="0" w:space="0" w:color="auto"/>
            <w:left w:val="none" w:sz="0" w:space="0" w:color="auto"/>
            <w:bottom w:val="none" w:sz="0" w:space="0" w:color="auto"/>
            <w:right w:val="none" w:sz="0" w:space="0" w:color="auto"/>
          </w:divBdr>
        </w:div>
        <w:div w:id="457266034">
          <w:marLeft w:val="0"/>
          <w:marRight w:val="0"/>
          <w:marTop w:val="0"/>
          <w:marBottom w:val="0"/>
          <w:divBdr>
            <w:top w:val="none" w:sz="0" w:space="0" w:color="auto"/>
            <w:left w:val="none" w:sz="0" w:space="0" w:color="auto"/>
            <w:bottom w:val="none" w:sz="0" w:space="0" w:color="auto"/>
            <w:right w:val="none" w:sz="0" w:space="0" w:color="auto"/>
          </w:divBdr>
        </w:div>
        <w:div w:id="1321733405">
          <w:marLeft w:val="0"/>
          <w:marRight w:val="0"/>
          <w:marTop w:val="0"/>
          <w:marBottom w:val="0"/>
          <w:divBdr>
            <w:top w:val="none" w:sz="0" w:space="0" w:color="auto"/>
            <w:left w:val="none" w:sz="0" w:space="0" w:color="auto"/>
            <w:bottom w:val="none" w:sz="0" w:space="0" w:color="auto"/>
            <w:right w:val="none" w:sz="0" w:space="0" w:color="auto"/>
          </w:divBdr>
        </w:div>
        <w:div w:id="688488130">
          <w:marLeft w:val="0"/>
          <w:marRight w:val="0"/>
          <w:marTop w:val="0"/>
          <w:marBottom w:val="0"/>
          <w:divBdr>
            <w:top w:val="none" w:sz="0" w:space="0" w:color="auto"/>
            <w:left w:val="none" w:sz="0" w:space="0" w:color="auto"/>
            <w:bottom w:val="none" w:sz="0" w:space="0" w:color="auto"/>
            <w:right w:val="none" w:sz="0" w:space="0" w:color="auto"/>
          </w:divBdr>
        </w:div>
      </w:divsChild>
    </w:div>
    <w:div w:id="343671836">
      <w:bodyDiv w:val="1"/>
      <w:marLeft w:val="0"/>
      <w:marRight w:val="0"/>
      <w:marTop w:val="0"/>
      <w:marBottom w:val="0"/>
      <w:divBdr>
        <w:top w:val="none" w:sz="0" w:space="0" w:color="auto"/>
        <w:left w:val="none" w:sz="0" w:space="0" w:color="auto"/>
        <w:bottom w:val="none" w:sz="0" w:space="0" w:color="auto"/>
        <w:right w:val="none" w:sz="0" w:space="0" w:color="auto"/>
      </w:divBdr>
    </w:div>
    <w:div w:id="377121576">
      <w:bodyDiv w:val="1"/>
      <w:marLeft w:val="0"/>
      <w:marRight w:val="0"/>
      <w:marTop w:val="0"/>
      <w:marBottom w:val="0"/>
      <w:divBdr>
        <w:top w:val="none" w:sz="0" w:space="0" w:color="auto"/>
        <w:left w:val="none" w:sz="0" w:space="0" w:color="auto"/>
        <w:bottom w:val="none" w:sz="0" w:space="0" w:color="auto"/>
        <w:right w:val="none" w:sz="0" w:space="0" w:color="auto"/>
      </w:divBdr>
    </w:div>
    <w:div w:id="438917364">
      <w:bodyDiv w:val="1"/>
      <w:marLeft w:val="0"/>
      <w:marRight w:val="0"/>
      <w:marTop w:val="0"/>
      <w:marBottom w:val="0"/>
      <w:divBdr>
        <w:top w:val="none" w:sz="0" w:space="0" w:color="auto"/>
        <w:left w:val="none" w:sz="0" w:space="0" w:color="auto"/>
        <w:bottom w:val="none" w:sz="0" w:space="0" w:color="auto"/>
        <w:right w:val="none" w:sz="0" w:space="0" w:color="auto"/>
      </w:divBdr>
    </w:div>
    <w:div w:id="478613757">
      <w:bodyDiv w:val="1"/>
      <w:marLeft w:val="0"/>
      <w:marRight w:val="0"/>
      <w:marTop w:val="0"/>
      <w:marBottom w:val="0"/>
      <w:divBdr>
        <w:top w:val="none" w:sz="0" w:space="0" w:color="auto"/>
        <w:left w:val="none" w:sz="0" w:space="0" w:color="auto"/>
        <w:bottom w:val="none" w:sz="0" w:space="0" w:color="auto"/>
        <w:right w:val="none" w:sz="0" w:space="0" w:color="auto"/>
      </w:divBdr>
    </w:div>
    <w:div w:id="564880624">
      <w:bodyDiv w:val="1"/>
      <w:marLeft w:val="0"/>
      <w:marRight w:val="0"/>
      <w:marTop w:val="0"/>
      <w:marBottom w:val="0"/>
      <w:divBdr>
        <w:top w:val="none" w:sz="0" w:space="0" w:color="auto"/>
        <w:left w:val="none" w:sz="0" w:space="0" w:color="auto"/>
        <w:bottom w:val="none" w:sz="0" w:space="0" w:color="auto"/>
        <w:right w:val="none" w:sz="0" w:space="0" w:color="auto"/>
      </w:divBdr>
    </w:div>
    <w:div w:id="600383220">
      <w:bodyDiv w:val="1"/>
      <w:marLeft w:val="0"/>
      <w:marRight w:val="0"/>
      <w:marTop w:val="0"/>
      <w:marBottom w:val="0"/>
      <w:divBdr>
        <w:top w:val="none" w:sz="0" w:space="0" w:color="auto"/>
        <w:left w:val="none" w:sz="0" w:space="0" w:color="auto"/>
        <w:bottom w:val="none" w:sz="0" w:space="0" w:color="auto"/>
        <w:right w:val="none" w:sz="0" w:space="0" w:color="auto"/>
      </w:divBdr>
    </w:div>
    <w:div w:id="603540588">
      <w:bodyDiv w:val="1"/>
      <w:marLeft w:val="0"/>
      <w:marRight w:val="0"/>
      <w:marTop w:val="0"/>
      <w:marBottom w:val="0"/>
      <w:divBdr>
        <w:top w:val="none" w:sz="0" w:space="0" w:color="auto"/>
        <w:left w:val="none" w:sz="0" w:space="0" w:color="auto"/>
        <w:bottom w:val="none" w:sz="0" w:space="0" w:color="auto"/>
        <w:right w:val="none" w:sz="0" w:space="0" w:color="auto"/>
      </w:divBdr>
    </w:div>
    <w:div w:id="645741707">
      <w:bodyDiv w:val="1"/>
      <w:marLeft w:val="0"/>
      <w:marRight w:val="0"/>
      <w:marTop w:val="0"/>
      <w:marBottom w:val="0"/>
      <w:divBdr>
        <w:top w:val="none" w:sz="0" w:space="0" w:color="auto"/>
        <w:left w:val="none" w:sz="0" w:space="0" w:color="auto"/>
        <w:bottom w:val="none" w:sz="0" w:space="0" w:color="auto"/>
        <w:right w:val="none" w:sz="0" w:space="0" w:color="auto"/>
      </w:divBdr>
    </w:div>
    <w:div w:id="672418790">
      <w:bodyDiv w:val="1"/>
      <w:marLeft w:val="0"/>
      <w:marRight w:val="0"/>
      <w:marTop w:val="0"/>
      <w:marBottom w:val="0"/>
      <w:divBdr>
        <w:top w:val="none" w:sz="0" w:space="0" w:color="auto"/>
        <w:left w:val="none" w:sz="0" w:space="0" w:color="auto"/>
        <w:bottom w:val="none" w:sz="0" w:space="0" w:color="auto"/>
        <w:right w:val="none" w:sz="0" w:space="0" w:color="auto"/>
      </w:divBdr>
    </w:div>
    <w:div w:id="690303452">
      <w:bodyDiv w:val="1"/>
      <w:marLeft w:val="0"/>
      <w:marRight w:val="0"/>
      <w:marTop w:val="0"/>
      <w:marBottom w:val="0"/>
      <w:divBdr>
        <w:top w:val="none" w:sz="0" w:space="0" w:color="auto"/>
        <w:left w:val="none" w:sz="0" w:space="0" w:color="auto"/>
        <w:bottom w:val="none" w:sz="0" w:space="0" w:color="auto"/>
        <w:right w:val="none" w:sz="0" w:space="0" w:color="auto"/>
      </w:divBdr>
    </w:div>
    <w:div w:id="799149890">
      <w:bodyDiv w:val="1"/>
      <w:marLeft w:val="0"/>
      <w:marRight w:val="0"/>
      <w:marTop w:val="0"/>
      <w:marBottom w:val="0"/>
      <w:divBdr>
        <w:top w:val="none" w:sz="0" w:space="0" w:color="auto"/>
        <w:left w:val="none" w:sz="0" w:space="0" w:color="auto"/>
        <w:bottom w:val="none" w:sz="0" w:space="0" w:color="auto"/>
        <w:right w:val="none" w:sz="0" w:space="0" w:color="auto"/>
      </w:divBdr>
    </w:div>
    <w:div w:id="814375062">
      <w:bodyDiv w:val="1"/>
      <w:marLeft w:val="0"/>
      <w:marRight w:val="0"/>
      <w:marTop w:val="0"/>
      <w:marBottom w:val="0"/>
      <w:divBdr>
        <w:top w:val="none" w:sz="0" w:space="0" w:color="auto"/>
        <w:left w:val="none" w:sz="0" w:space="0" w:color="auto"/>
        <w:bottom w:val="none" w:sz="0" w:space="0" w:color="auto"/>
        <w:right w:val="none" w:sz="0" w:space="0" w:color="auto"/>
      </w:divBdr>
    </w:div>
    <w:div w:id="943263571">
      <w:bodyDiv w:val="1"/>
      <w:marLeft w:val="0"/>
      <w:marRight w:val="0"/>
      <w:marTop w:val="0"/>
      <w:marBottom w:val="0"/>
      <w:divBdr>
        <w:top w:val="none" w:sz="0" w:space="0" w:color="auto"/>
        <w:left w:val="none" w:sz="0" w:space="0" w:color="auto"/>
        <w:bottom w:val="none" w:sz="0" w:space="0" w:color="auto"/>
        <w:right w:val="none" w:sz="0" w:space="0" w:color="auto"/>
      </w:divBdr>
    </w:div>
    <w:div w:id="943460936">
      <w:bodyDiv w:val="1"/>
      <w:marLeft w:val="0"/>
      <w:marRight w:val="0"/>
      <w:marTop w:val="0"/>
      <w:marBottom w:val="0"/>
      <w:divBdr>
        <w:top w:val="none" w:sz="0" w:space="0" w:color="auto"/>
        <w:left w:val="none" w:sz="0" w:space="0" w:color="auto"/>
        <w:bottom w:val="none" w:sz="0" w:space="0" w:color="auto"/>
        <w:right w:val="none" w:sz="0" w:space="0" w:color="auto"/>
      </w:divBdr>
    </w:div>
    <w:div w:id="1075123228">
      <w:bodyDiv w:val="1"/>
      <w:marLeft w:val="0"/>
      <w:marRight w:val="0"/>
      <w:marTop w:val="0"/>
      <w:marBottom w:val="0"/>
      <w:divBdr>
        <w:top w:val="none" w:sz="0" w:space="0" w:color="auto"/>
        <w:left w:val="none" w:sz="0" w:space="0" w:color="auto"/>
        <w:bottom w:val="none" w:sz="0" w:space="0" w:color="auto"/>
        <w:right w:val="none" w:sz="0" w:space="0" w:color="auto"/>
      </w:divBdr>
    </w:div>
    <w:div w:id="1084037134">
      <w:bodyDiv w:val="1"/>
      <w:marLeft w:val="0"/>
      <w:marRight w:val="0"/>
      <w:marTop w:val="0"/>
      <w:marBottom w:val="0"/>
      <w:divBdr>
        <w:top w:val="none" w:sz="0" w:space="0" w:color="auto"/>
        <w:left w:val="none" w:sz="0" w:space="0" w:color="auto"/>
        <w:bottom w:val="none" w:sz="0" w:space="0" w:color="auto"/>
        <w:right w:val="none" w:sz="0" w:space="0" w:color="auto"/>
      </w:divBdr>
    </w:div>
    <w:div w:id="1211264302">
      <w:bodyDiv w:val="1"/>
      <w:marLeft w:val="0"/>
      <w:marRight w:val="0"/>
      <w:marTop w:val="0"/>
      <w:marBottom w:val="0"/>
      <w:divBdr>
        <w:top w:val="none" w:sz="0" w:space="0" w:color="auto"/>
        <w:left w:val="none" w:sz="0" w:space="0" w:color="auto"/>
        <w:bottom w:val="none" w:sz="0" w:space="0" w:color="auto"/>
        <w:right w:val="none" w:sz="0" w:space="0" w:color="auto"/>
      </w:divBdr>
    </w:div>
    <w:div w:id="1283225414">
      <w:bodyDiv w:val="1"/>
      <w:marLeft w:val="0"/>
      <w:marRight w:val="0"/>
      <w:marTop w:val="0"/>
      <w:marBottom w:val="0"/>
      <w:divBdr>
        <w:top w:val="none" w:sz="0" w:space="0" w:color="auto"/>
        <w:left w:val="none" w:sz="0" w:space="0" w:color="auto"/>
        <w:bottom w:val="none" w:sz="0" w:space="0" w:color="auto"/>
        <w:right w:val="none" w:sz="0" w:space="0" w:color="auto"/>
      </w:divBdr>
    </w:div>
    <w:div w:id="1284264880">
      <w:bodyDiv w:val="1"/>
      <w:marLeft w:val="0"/>
      <w:marRight w:val="0"/>
      <w:marTop w:val="0"/>
      <w:marBottom w:val="0"/>
      <w:divBdr>
        <w:top w:val="none" w:sz="0" w:space="0" w:color="auto"/>
        <w:left w:val="none" w:sz="0" w:space="0" w:color="auto"/>
        <w:bottom w:val="none" w:sz="0" w:space="0" w:color="auto"/>
        <w:right w:val="none" w:sz="0" w:space="0" w:color="auto"/>
      </w:divBdr>
    </w:div>
    <w:div w:id="1301766795">
      <w:bodyDiv w:val="1"/>
      <w:marLeft w:val="0"/>
      <w:marRight w:val="0"/>
      <w:marTop w:val="0"/>
      <w:marBottom w:val="0"/>
      <w:divBdr>
        <w:top w:val="none" w:sz="0" w:space="0" w:color="auto"/>
        <w:left w:val="none" w:sz="0" w:space="0" w:color="auto"/>
        <w:bottom w:val="none" w:sz="0" w:space="0" w:color="auto"/>
        <w:right w:val="none" w:sz="0" w:space="0" w:color="auto"/>
      </w:divBdr>
    </w:div>
    <w:div w:id="1439570152">
      <w:bodyDiv w:val="1"/>
      <w:marLeft w:val="0"/>
      <w:marRight w:val="0"/>
      <w:marTop w:val="0"/>
      <w:marBottom w:val="0"/>
      <w:divBdr>
        <w:top w:val="none" w:sz="0" w:space="0" w:color="auto"/>
        <w:left w:val="none" w:sz="0" w:space="0" w:color="auto"/>
        <w:bottom w:val="none" w:sz="0" w:space="0" w:color="auto"/>
        <w:right w:val="none" w:sz="0" w:space="0" w:color="auto"/>
      </w:divBdr>
    </w:div>
    <w:div w:id="1481266583">
      <w:bodyDiv w:val="1"/>
      <w:marLeft w:val="0"/>
      <w:marRight w:val="0"/>
      <w:marTop w:val="0"/>
      <w:marBottom w:val="0"/>
      <w:divBdr>
        <w:top w:val="none" w:sz="0" w:space="0" w:color="auto"/>
        <w:left w:val="none" w:sz="0" w:space="0" w:color="auto"/>
        <w:bottom w:val="none" w:sz="0" w:space="0" w:color="auto"/>
        <w:right w:val="none" w:sz="0" w:space="0" w:color="auto"/>
      </w:divBdr>
    </w:div>
    <w:div w:id="1490245660">
      <w:bodyDiv w:val="1"/>
      <w:marLeft w:val="0"/>
      <w:marRight w:val="0"/>
      <w:marTop w:val="0"/>
      <w:marBottom w:val="0"/>
      <w:divBdr>
        <w:top w:val="none" w:sz="0" w:space="0" w:color="auto"/>
        <w:left w:val="none" w:sz="0" w:space="0" w:color="auto"/>
        <w:bottom w:val="none" w:sz="0" w:space="0" w:color="auto"/>
        <w:right w:val="none" w:sz="0" w:space="0" w:color="auto"/>
      </w:divBdr>
    </w:div>
    <w:div w:id="1554580022">
      <w:bodyDiv w:val="1"/>
      <w:marLeft w:val="0"/>
      <w:marRight w:val="0"/>
      <w:marTop w:val="0"/>
      <w:marBottom w:val="0"/>
      <w:divBdr>
        <w:top w:val="none" w:sz="0" w:space="0" w:color="auto"/>
        <w:left w:val="none" w:sz="0" w:space="0" w:color="auto"/>
        <w:bottom w:val="none" w:sz="0" w:space="0" w:color="auto"/>
        <w:right w:val="none" w:sz="0" w:space="0" w:color="auto"/>
      </w:divBdr>
    </w:div>
    <w:div w:id="1570190350">
      <w:bodyDiv w:val="1"/>
      <w:marLeft w:val="0"/>
      <w:marRight w:val="0"/>
      <w:marTop w:val="0"/>
      <w:marBottom w:val="0"/>
      <w:divBdr>
        <w:top w:val="none" w:sz="0" w:space="0" w:color="auto"/>
        <w:left w:val="none" w:sz="0" w:space="0" w:color="auto"/>
        <w:bottom w:val="none" w:sz="0" w:space="0" w:color="auto"/>
        <w:right w:val="none" w:sz="0" w:space="0" w:color="auto"/>
      </w:divBdr>
    </w:div>
    <w:div w:id="1594043895">
      <w:bodyDiv w:val="1"/>
      <w:marLeft w:val="0"/>
      <w:marRight w:val="0"/>
      <w:marTop w:val="0"/>
      <w:marBottom w:val="0"/>
      <w:divBdr>
        <w:top w:val="none" w:sz="0" w:space="0" w:color="auto"/>
        <w:left w:val="none" w:sz="0" w:space="0" w:color="auto"/>
        <w:bottom w:val="none" w:sz="0" w:space="0" w:color="auto"/>
        <w:right w:val="none" w:sz="0" w:space="0" w:color="auto"/>
      </w:divBdr>
    </w:div>
    <w:div w:id="1704554082">
      <w:bodyDiv w:val="1"/>
      <w:marLeft w:val="0"/>
      <w:marRight w:val="0"/>
      <w:marTop w:val="0"/>
      <w:marBottom w:val="0"/>
      <w:divBdr>
        <w:top w:val="none" w:sz="0" w:space="0" w:color="auto"/>
        <w:left w:val="none" w:sz="0" w:space="0" w:color="auto"/>
        <w:bottom w:val="none" w:sz="0" w:space="0" w:color="auto"/>
        <w:right w:val="none" w:sz="0" w:space="0" w:color="auto"/>
      </w:divBdr>
    </w:div>
    <w:div w:id="1730153077">
      <w:bodyDiv w:val="1"/>
      <w:marLeft w:val="0"/>
      <w:marRight w:val="0"/>
      <w:marTop w:val="0"/>
      <w:marBottom w:val="0"/>
      <w:divBdr>
        <w:top w:val="none" w:sz="0" w:space="0" w:color="auto"/>
        <w:left w:val="none" w:sz="0" w:space="0" w:color="auto"/>
        <w:bottom w:val="none" w:sz="0" w:space="0" w:color="auto"/>
        <w:right w:val="none" w:sz="0" w:space="0" w:color="auto"/>
      </w:divBdr>
    </w:div>
    <w:div w:id="1754739494">
      <w:bodyDiv w:val="1"/>
      <w:marLeft w:val="0"/>
      <w:marRight w:val="0"/>
      <w:marTop w:val="0"/>
      <w:marBottom w:val="0"/>
      <w:divBdr>
        <w:top w:val="none" w:sz="0" w:space="0" w:color="auto"/>
        <w:left w:val="none" w:sz="0" w:space="0" w:color="auto"/>
        <w:bottom w:val="none" w:sz="0" w:space="0" w:color="auto"/>
        <w:right w:val="none" w:sz="0" w:space="0" w:color="auto"/>
      </w:divBdr>
      <w:divsChild>
        <w:div w:id="596985558">
          <w:marLeft w:val="0"/>
          <w:marRight w:val="0"/>
          <w:marTop w:val="0"/>
          <w:marBottom w:val="0"/>
          <w:divBdr>
            <w:top w:val="none" w:sz="0" w:space="0" w:color="auto"/>
            <w:left w:val="none" w:sz="0" w:space="0" w:color="auto"/>
            <w:bottom w:val="none" w:sz="0" w:space="0" w:color="auto"/>
            <w:right w:val="none" w:sz="0" w:space="0" w:color="auto"/>
          </w:divBdr>
        </w:div>
        <w:div w:id="627855131">
          <w:marLeft w:val="0"/>
          <w:marRight w:val="0"/>
          <w:marTop w:val="0"/>
          <w:marBottom w:val="0"/>
          <w:divBdr>
            <w:top w:val="none" w:sz="0" w:space="0" w:color="auto"/>
            <w:left w:val="none" w:sz="0" w:space="0" w:color="auto"/>
            <w:bottom w:val="none" w:sz="0" w:space="0" w:color="auto"/>
            <w:right w:val="none" w:sz="0" w:space="0" w:color="auto"/>
          </w:divBdr>
        </w:div>
        <w:div w:id="780032604">
          <w:marLeft w:val="0"/>
          <w:marRight w:val="0"/>
          <w:marTop w:val="0"/>
          <w:marBottom w:val="0"/>
          <w:divBdr>
            <w:top w:val="none" w:sz="0" w:space="0" w:color="auto"/>
            <w:left w:val="none" w:sz="0" w:space="0" w:color="auto"/>
            <w:bottom w:val="none" w:sz="0" w:space="0" w:color="auto"/>
            <w:right w:val="none" w:sz="0" w:space="0" w:color="auto"/>
          </w:divBdr>
        </w:div>
        <w:div w:id="1079061823">
          <w:marLeft w:val="0"/>
          <w:marRight w:val="0"/>
          <w:marTop w:val="0"/>
          <w:marBottom w:val="0"/>
          <w:divBdr>
            <w:top w:val="none" w:sz="0" w:space="0" w:color="auto"/>
            <w:left w:val="none" w:sz="0" w:space="0" w:color="auto"/>
            <w:bottom w:val="none" w:sz="0" w:space="0" w:color="auto"/>
            <w:right w:val="none" w:sz="0" w:space="0" w:color="auto"/>
          </w:divBdr>
        </w:div>
        <w:div w:id="1402679028">
          <w:marLeft w:val="0"/>
          <w:marRight w:val="0"/>
          <w:marTop w:val="0"/>
          <w:marBottom w:val="0"/>
          <w:divBdr>
            <w:top w:val="none" w:sz="0" w:space="0" w:color="auto"/>
            <w:left w:val="none" w:sz="0" w:space="0" w:color="auto"/>
            <w:bottom w:val="none" w:sz="0" w:space="0" w:color="auto"/>
            <w:right w:val="none" w:sz="0" w:space="0" w:color="auto"/>
          </w:divBdr>
        </w:div>
        <w:div w:id="1530800119">
          <w:marLeft w:val="0"/>
          <w:marRight w:val="0"/>
          <w:marTop w:val="0"/>
          <w:marBottom w:val="0"/>
          <w:divBdr>
            <w:top w:val="none" w:sz="0" w:space="0" w:color="auto"/>
            <w:left w:val="none" w:sz="0" w:space="0" w:color="auto"/>
            <w:bottom w:val="none" w:sz="0" w:space="0" w:color="auto"/>
            <w:right w:val="none" w:sz="0" w:space="0" w:color="auto"/>
          </w:divBdr>
        </w:div>
        <w:div w:id="1577863492">
          <w:marLeft w:val="0"/>
          <w:marRight w:val="0"/>
          <w:marTop w:val="0"/>
          <w:marBottom w:val="0"/>
          <w:divBdr>
            <w:top w:val="none" w:sz="0" w:space="0" w:color="auto"/>
            <w:left w:val="none" w:sz="0" w:space="0" w:color="auto"/>
            <w:bottom w:val="none" w:sz="0" w:space="0" w:color="auto"/>
            <w:right w:val="none" w:sz="0" w:space="0" w:color="auto"/>
          </w:divBdr>
        </w:div>
      </w:divsChild>
    </w:div>
    <w:div w:id="1762799727">
      <w:bodyDiv w:val="1"/>
      <w:marLeft w:val="0"/>
      <w:marRight w:val="0"/>
      <w:marTop w:val="0"/>
      <w:marBottom w:val="0"/>
      <w:divBdr>
        <w:top w:val="none" w:sz="0" w:space="0" w:color="auto"/>
        <w:left w:val="none" w:sz="0" w:space="0" w:color="auto"/>
        <w:bottom w:val="none" w:sz="0" w:space="0" w:color="auto"/>
        <w:right w:val="none" w:sz="0" w:space="0" w:color="auto"/>
      </w:divBdr>
    </w:div>
    <w:div w:id="1816751966">
      <w:bodyDiv w:val="1"/>
      <w:marLeft w:val="0"/>
      <w:marRight w:val="0"/>
      <w:marTop w:val="0"/>
      <w:marBottom w:val="0"/>
      <w:divBdr>
        <w:top w:val="none" w:sz="0" w:space="0" w:color="auto"/>
        <w:left w:val="none" w:sz="0" w:space="0" w:color="auto"/>
        <w:bottom w:val="none" w:sz="0" w:space="0" w:color="auto"/>
        <w:right w:val="none" w:sz="0" w:space="0" w:color="auto"/>
      </w:divBdr>
    </w:div>
    <w:div w:id="1908683070">
      <w:bodyDiv w:val="1"/>
      <w:marLeft w:val="0"/>
      <w:marRight w:val="0"/>
      <w:marTop w:val="0"/>
      <w:marBottom w:val="0"/>
      <w:divBdr>
        <w:top w:val="none" w:sz="0" w:space="0" w:color="auto"/>
        <w:left w:val="none" w:sz="0" w:space="0" w:color="auto"/>
        <w:bottom w:val="none" w:sz="0" w:space="0" w:color="auto"/>
        <w:right w:val="none" w:sz="0" w:space="0" w:color="auto"/>
      </w:divBdr>
    </w:div>
    <w:div w:id="1923293006">
      <w:bodyDiv w:val="1"/>
      <w:marLeft w:val="0"/>
      <w:marRight w:val="0"/>
      <w:marTop w:val="0"/>
      <w:marBottom w:val="0"/>
      <w:divBdr>
        <w:top w:val="none" w:sz="0" w:space="0" w:color="auto"/>
        <w:left w:val="none" w:sz="0" w:space="0" w:color="auto"/>
        <w:bottom w:val="none" w:sz="0" w:space="0" w:color="auto"/>
        <w:right w:val="none" w:sz="0" w:space="0" w:color="auto"/>
      </w:divBdr>
    </w:div>
    <w:div w:id="1959681196">
      <w:bodyDiv w:val="1"/>
      <w:marLeft w:val="0"/>
      <w:marRight w:val="0"/>
      <w:marTop w:val="0"/>
      <w:marBottom w:val="0"/>
      <w:divBdr>
        <w:top w:val="none" w:sz="0" w:space="0" w:color="auto"/>
        <w:left w:val="none" w:sz="0" w:space="0" w:color="auto"/>
        <w:bottom w:val="none" w:sz="0" w:space="0" w:color="auto"/>
        <w:right w:val="none" w:sz="0" w:space="0" w:color="auto"/>
      </w:divBdr>
    </w:div>
    <w:div w:id="2036879388">
      <w:bodyDiv w:val="1"/>
      <w:marLeft w:val="0"/>
      <w:marRight w:val="0"/>
      <w:marTop w:val="0"/>
      <w:marBottom w:val="0"/>
      <w:divBdr>
        <w:top w:val="none" w:sz="0" w:space="0" w:color="auto"/>
        <w:left w:val="none" w:sz="0" w:space="0" w:color="auto"/>
        <w:bottom w:val="none" w:sz="0" w:space="0" w:color="auto"/>
        <w:right w:val="none" w:sz="0" w:space="0" w:color="auto"/>
      </w:divBdr>
    </w:div>
    <w:div w:id="2076968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AA4E6-9D95-4177-A944-C899DB8AF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15</Pages>
  <Words>4968</Words>
  <Characters>26828</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anacordeiro</dc:creator>
  <cp:lastModifiedBy>João Pedro Barth Presser</cp:lastModifiedBy>
  <cp:revision>5</cp:revision>
  <cp:lastPrinted>2026-01-16T12:21:00Z</cp:lastPrinted>
  <dcterms:created xsi:type="dcterms:W3CDTF">2026-01-16T15:31:00Z</dcterms:created>
  <dcterms:modified xsi:type="dcterms:W3CDTF">2026-05-18T17:21:00Z</dcterms:modified>
</cp:coreProperties>
</file>